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458" w:rsidRDefault="00586458" w:rsidP="00586458">
      <w:pPr>
        <w:pStyle w:val="Tytu"/>
        <w:rPr>
          <w:b/>
          <w:sz w:val="24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REGULAMIN PRZETARGU OFERT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Na dzierżawę gruntu w pasie drogowym z posadowionymi na tym gruncie 42 słupami reklamowymi wykonanymi z betonu, zlokalizowanymi w granicach administracyjnych miasta Wrocławia.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Wykaz lokalizacji, powierzchnię gruntu oraz powierzchnię reklamy zawiera załącznik do niniejszego regulaminu.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Zarząd Dróg i Utrzymania Miasta we Wrocławiu dokona wyboru dzierżawcy w drodze przetargu ofert.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§1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>Oferta powinna zawierać: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Nazwę i siedzibę oferenta, datę sporządzenia oferty. Upoważnienie do reprezentowania </w:t>
      </w:r>
      <w:r>
        <w:rPr>
          <w:rFonts w:ascii="Verdana" w:hAnsi="Verdana"/>
          <w:sz w:val="20"/>
        </w:rPr>
        <w:br/>
        <w:t>w przypadku gdy oferent nie bierze udziału w przetargu osobiście.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Zaświadczenie z: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Urzędu Skarbowego o nie zaleganiu z zobowiązaniami podatkowymi,</w:t>
      </w:r>
    </w:p>
    <w:p w:rsidR="00586458" w:rsidRDefault="00586458" w:rsidP="00586458">
      <w:pPr>
        <w:pStyle w:val="Tekstpodstawowy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oraz ZUS o nie zaleganiu ze składkami na ubezpieczenie społeczne, wystawione nie wcześniej niż na 3 miesiące przed upływem terminu składania ofert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Określenie proponowanej działalności reklamowej.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Proponowaną miesięczną kwotę dzierżawy gruntu zajętego przez słup reklamowy </w:t>
      </w:r>
      <w:r>
        <w:rPr>
          <w:rFonts w:ascii="Verdana" w:hAnsi="Verdana"/>
          <w:sz w:val="20"/>
        </w:rPr>
        <w:br/>
        <w:t>o powierzchni:</w:t>
      </w:r>
    </w:p>
    <w:p w:rsidR="00586458" w:rsidRDefault="00586458" w:rsidP="00586458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smartTag w:uri="urn:schemas-microsoft-com:office:smarttags" w:element="metricconverter">
        <w:smartTagPr>
          <w:attr w:name="ProductID" w:val="1,1 m2"/>
        </w:smartTagPr>
        <w:r>
          <w:rPr>
            <w:rFonts w:ascii="Verdana" w:hAnsi="Verdana"/>
            <w:sz w:val="20"/>
          </w:rPr>
          <w:t>1,1 m</w:t>
        </w:r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586458" w:rsidRDefault="00586458" w:rsidP="00586458">
      <w:pPr>
        <w:pStyle w:val="Tekstpodstawowy"/>
        <w:numPr>
          <w:ilvl w:val="0"/>
          <w:numId w:val="5"/>
        </w:numPr>
        <w:rPr>
          <w:rFonts w:ascii="Verdana" w:hAnsi="Verdana"/>
          <w:sz w:val="20"/>
        </w:rPr>
      </w:pPr>
      <w:smartTag w:uri="urn:schemas-microsoft-com:office:smarttags" w:element="metricconverter">
        <w:smartTagPr>
          <w:attr w:name="ProductID" w:val="1,2 m2"/>
        </w:smartTagPr>
        <w:r>
          <w:rPr>
            <w:rFonts w:ascii="Verdana" w:hAnsi="Verdana"/>
            <w:sz w:val="20"/>
          </w:rPr>
          <w:t>1,2 m</w:t>
        </w:r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Oświadczenie że oferent zapoznał się z regulaminem przetargu i przyjął niniejszy regulamin bez zastrzeżeń oraz przepisami ustawy z dnia 21 marca 1985r. o drogach publicznych ( tekst jednolity  Dz. U. z 2016r. poz. 1440 ze zmianami), rozporządzenia Rady Ministrów z dnia 1 czerwca 2004r. w sprawie określenia warunków udzielania zezwolenia na zajęcie pasa drogowego (Dz. U. 2004r. nr 140 poz. 1481) oraz uchwały nr XXIV/869/08 Rady Miejskiej Wrocławia z dnia 11 września 2008r. w sprawie ustalenia dla dróg publicznych w granicach Wrocławia wysokości stawek opłaty za zajęcie pasa drogowego (Dziennik Urzędowy Województwa Dolnośląskiego nr 284 z dnia 24.10.2008r.) w zakresie: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składania wniosków o wydanie zezwolenia na zajęcie pasa drogowego w celu umieszczenia reklamy,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wysokości stawek opłaty za jeden dzień zajmowania pasa drogowego przez </w:t>
      </w:r>
      <w:smartTag w:uri="urn:schemas-microsoft-com:office:smarttags" w:element="metricconverter">
        <w:smartTagPr>
          <w:attr w:name="ProductID" w:val="1 m2"/>
        </w:smartTagPr>
        <w:r>
          <w:rPr>
            <w:rFonts w:ascii="Verdana" w:hAnsi="Verdana"/>
            <w:sz w:val="20"/>
          </w:rPr>
          <w:t>1 m</w:t>
        </w:r>
        <w:r>
          <w:rPr>
            <w:rFonts w:ascii="Verdana" w:hAnsi="Verdana"/>
            <w:sz w:val="20"/>
            <w:vertAlign w:val="superscript"/>
          </w:rPr>
          <w:t>2</w:t>
        </w:r>
      </w:smartTag>
      <w:r>
        <w:rPr>
          <w:rFonts w:ascii="Verdana" w:hAnsi="Verdana"/>
          <w:sz w:val="20"/>
          <w:vertAlign w:val="superscript"/>
        </w:rPr>
        <w:t xml:space="preserve"> </w:t>
      </w:r>
      <w:r>
        <w:rPr>
          <w:rFonts w:ascii="Verdana" w:hAnsi="Verdana"/>
          <w:sz w:val="20"/>
        </w:rPr>
        <w:t>powierzchni reklamy.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Aktualny wypis z właściwego rejestru lub zaświadczenie o wpisie do ewidencji działalności gospodarczej z którego wynika prowadzenie działalności reklamowej.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Dowód wpłacenia wadium oraz numer konta oferenta.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Oświadczenie, że oferent uważa się za związanego ofertą i w przypadku wygrania przetargu zobowiązuje się do zawarcia umowy w ciągu 3 tygodni od dnia ogłoszenia wyników przetargu.</w:t>
      </w:r>
    </w:p>
    <w:p w:rsidR="00586458" w:rsidRDefault="00586458" w:rsidP="00586458">
      <w:pPr>
        <w:pStyle w:val="Tekstpodstawowy"/>
        <w:numPr>
          <w:ilvl w:val="0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Numery:  REGON, NIP, PESEL.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2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Oferta  dotyczy wszystkich 42 słupów. Nie dopuszcza się wyboru np. kilku słupów z podanej wyżej ilości.</w:t>
      </w:r>
    </w:p>
    <w:p w:rsidR="00586458" w:rsidRDefault="00586458" w:rsidP="00586458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Oferta nie może być składana przez ta samą osobę działającą samodzielnie i jednocześnie występującą jako wspólnik spółki cywilnej.</w:t>
      </w:r>
    </w:p>
    <w:p w:rsidR="00586458" w:rsidRDefault="00586458" w:rsidP="00586458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Oferent może złożyć jedną ofertę  (sam lub jako członek konsorcjum). Złożenie większej ilości ofert spowoduje odrzucenie wszystkich ofert złożonych przez oferenta.</w:t>
      </w:r>
    </w:p>
    <w:p w:rsidR="00586458" w:rsidRPr="007A67A6" w:rsidRDefault="00586458" w:rsidP="00586458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Wykluczeniu z przetargu podlega oferent, który w przeciągu ostatnich pięciu lat  nie wywiązał się wobec Zarządu Dróg i Utrzymania Miasta we Wrocławiu ze zobowiązań  umownych.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-2-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numPr>
          <w:ilvl w:val="0"/>
          <w:numId w:val="6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Wszystkie dokumenty muszą być podpisane przez osoby upoważnione do zaciągania zobowiązań.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3</w:t>
      </w: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CZYNSZ DZIERŻAWNY I OPŁATY</w:t>
      </w:r>
    </w:p>
    <w:p w:rsidR="00586458" w:rsidRDefault="00586458" w:rsidP="00586458">
      <w:pPr>
        <w:pStyle w:val="Tekstpodstawowy"/>
        <w:numPr>
          <w:ilvl w:val="0"/>
          <w:numId w:val="7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ofercie należy wskazać stawkę czynszu dzierżawnego za jeden miesiąc z tytułu umieszczenia jednego słupa.</w:t>
      </w:r>
    </w:p>
    <w:p w:rsidR="00586458" w:rsidRDefault="00586458" w:rsidP="00586458">
      <w:pPr>
        <w:pStyle w:val="Tekstpodstawowy"/>
        <w:numPr>
          <w:ilvl w:val="0"/>
          <w:numId w:val="8"/>
        </w:numPr>
        <w:rPr>
          <w:rFonts w:ascii="Verdana" w:hAnsi="Verdana"/>
          <w:sz w:val="20"/>
        </w:rPr>
      </w:pPr>
      <w:smartTag w:uri="urn:schemas-microsoft-com:office:smarttags" w:element="metricconverter">
        <w:smartTagPr>
          <w:attr w:name="ProductID" w:val="1,1 m2"/>
        </w:smartTagPr>
        <w:r>
          <w:rPr>
            <w:rFonts w:ascii="Verdana" w:hAnsi="Verdana"/>
            <w:sz w:val="20"/>
          </w:rPr>
          <w:t>1,1 m</w:t>
        </w:r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586458" w:rsidRDefault="00586458" w:rsidP="00586458">
      <w:pPr>
        <w:pStyle w:val="Tekstpodstawowy"/>
        <w:numPr>
          <w:ilvl w:val="0"/>
          <w:numId w:val="8"/>
        </w:numPr>
        <w:rPr>
          <w:rFonts w:ascii="Verdana" w:hAnsi="Verdana"/>
          <w:sz w:val="20"/>
        </w:rPr>
      </w:pPr>
      <w:smartTag w:uri="urn:schemas-microsoft-com:office:smarttags" w:element="metricconverter">
        <w:smartTagPr>
          <w:attr w:name="ProductID" w:val="1,2 m2"/>
        </w:smartTagPr>
        <w:r>
          <w:rPr>
            <w:rFonts w:ascii="Verdana" w:hAnsi="Verdana"/>
            <w:sz w:val="20"/>
          </w:rPr>
          <w:t>1,2 m</w:t>
        </w:r>
        <w:r>
          <w:rPr>
            <w:rFonts w:ascii="Verdana" w:hAnsi="Verdana"/>
            <w:sz w:val="20"/>
            <w:vertAlign w:val="superscript"/>
          </w:rPr>
          <w:t>2</w:t>
        </w:r>
      </w:smartTag>
    </w:p>
    <w:p w:rsidR="00586458" w:rsidRDefault="00586458" w:rsidP="00586458">
      <w:pPr>
        <w:pStyle w:val="Tekstpodstawowy"/>
        <w:numPr>
          <w:ilvl w:val="0"/>
          <w:numId w:val="7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Kwota czynszu dzierżawy ustalonego w drodze przetargu zostanie powiększona o należny podatek VAT w chwili powstania obowiązku podatkowego na podstawie faktur wystawianych przez Wydzierżawiającego.</w:t>
      </w:r>
    </w:p>
    <w:p w:rsidR="00586458" w:rsidRDefault="00586458" w:rsidP="00586458">
      <w:pPr>
        <w:pStyle w:val="Tekstpodstawowy"/>
        <w:numPr>
          <w:ilvl w:val="0"/>
          <w:numId w:val="7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Wysokość miesięcznej stawki czynszu dzierżawnego podlegać będzie całorocznej waloryzacji o średnioroczny dodatni wskaźnik cen towarów i usług konsumpcyjnym ogółem w stosunku do roku poprzedniego, publikowany przez Prezesa GUS Monitorze Polskim </w:t>
      </w:r>
    </w:p>
    <w:p w:rsidR="00586458" w:rsidRDefault="00586458" w:rsidP="00586458">
      <w:pPr>
        <w:pStyle w:val="Tekstpodstawowy"/>
        <w:numPr>
          <w:ilvl w:val="0"/>
          <w:numId w:val="7"/>
        </w:numPr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Oprócz opłat za dzierżawę gruntu dzierżawca wnosi opłaty za zajęcie pasa drogowego w celu umieszczenia reklamy zgodnie z przepisami ustawy o drogach publicznych i przepisów wykonawczych. Wykaz słupów wraz z lokalizacjami i powierzchnią reklamy jest określony w załączniku    do niniejszego regulaminu.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Aktualnie obowiązująca stawka opłaty za 1m</w:t>
      </w:r>
      <w:r>
        <w:rPr>
          <w:rFonts w:ascii="Verdana" w:hAnsi="Verdana"/>
          <w:b/>
          <w:sz w:val="20"/>
          <w:vertAlign w:val="superscript"/>
        </w:rPr>
        <w:t>2</w:t>
      </w:r>
      <w:r>
        <w:rPr>
          <w:rFonts w:ascii="Verdana" w:hAnsi="Verdana"/>
          <w:b/>
          <w:sz w:val="20"/>
        </w:rPr>
        <w:t xml:space="preserve"> powierzchni reklamy ustalona jest w wysokości 0,60 zł. dziennie i może ulec zmianie na podstawie przepisów prawa określonych w § 1 pkt. 5 regulaminu.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4</w:t>
      </w: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WADIUM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   Przystępujący do przetargu zobowiązany jest do wpłacenia wadium w wysokości:</w:t>
      </w:r>
    </w:p>
    <w:p w:rsidR="00586458" w:rsidRDefault="00586458" w:rsidP="00586458">
      <w:pPr>
        <w:pStyle w:val="Tekstpodstawowy"/>
        <w:ind w:left="426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500,00 zł. (pięćset złotych) na konto Zarządu Dróg i Utrzymania Miasta we    Wrocławiu, 42 1020 5226 0000 6102 0416 7169.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   Zwrot wadium następuje przelewem dla:</w:t>
      </w:r>
    </w:p>
    <w:p w:rsidR="00586458" w:rsidRDefault="00586458" w:rsidP="00586458">
      <w:pPr>
        <w:pStyle w:val="Tekstpodstawowy"/>
        <w:numPr>
          <w:ilvl w:val="0"/>
          <w:numId w:val="9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wygrywającego przetarg na podane przez niego konto, po podpisaniu umowy dzierżawy.</w:t>
      </w:r>
    </w:p>
    <w:p w:rsidR="00586458" w:rsidRDefault="00586458" w:rsidP="00586458">
      <w:pPr>
        <w:pStyle w:val="Tekstpodstawowy"/>
        <w:numPr>
          <w:ilvl w:val="0"/>
          <w:numId w:val="9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Pozostałym oferentom na podane przez nich konto, w ciągu 7 dni po rozstrzygnięciu przetargu.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3.Wadium podlega przepadkowi w całości w razie cofnięcia lub zmiany oferty, po    rozpoczęciu przetargu lub w razie uchylenia oferenta, który wygrał przetarg od zawarcia umowy na warunkach określonych w ofercie.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5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WARUNKI UŻYTKOWANIA GRUNTU I SŁUPÓW</w:t>
      </w: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</w:p>
    <w:p w:rsidR="00586458" w:rsidRDefault="00586458" w:rsidP="00586458">
      <w:pPr>
        <w:pStyle w:val="Tekstpodstawowy"/>
        <w:tabs>
          <w:tab w:val="num" w:pos="360"/>
        </w:tabs>
        <w:ind w:left="360" w:hanging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Warunki użytkowania gruntu i słupów zostaną określone w umowie dzierżawy, którą należy zawrzeć w ciągu 3 tygodni od dnia ogłoszenia wyników przetargu oraz zezwoleniach (decyzjach) na zajęcie pasa drogowego w celu umieszczenia reklamy.</w:t>
      </w:r>
    </w:p>
    <w:p w:rsidR="00586458" w:rsidRDefault="00586458" w:rsidP="00586458">
      <w:pPr>
        <w:pStyle w:val="Tekstpodstawowy"/>
        <w:tabs>
          <w:tab w:val="num" w:pos="360"/>
        </w:tabs>
        <w:ind w:left="360" w:hanging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Projekt umowy i informacje dot. lokalizacji słupów oraz wydania zezwoleń na zajęcie pasa drogowego dostępne są do wglądu w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ul. Długa 49 bud. B pok.101.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Umowa dzierżawy zostanie zawarta na okres 3 lat a zezwolenia na zajęcie pasa drogowego na okresy wynikające z wniosku dzierżawcy.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W przypadku konieczności usunięcia słupa z pasa drogowego przez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nastąpi zmiana umowy w formie aneksu.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57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>-3-</w:t>
      </w:r>
    </w:p>
    <w:p w:rsidR="00586458" w:rsidRDefault="00586458" w:rsidP="00586458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6</w:t>
      </w:r>
    </w:p>
    <w:p w:rsidR="00586458" w:rsidRDefault="00586458" w:rsidP="00586458">
      <w:pPr>
        <w:pStyle w:val="Tekstpodstawowy"/>
        <w:ind w:left="360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SKŁADANIE OFERT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Oferty należy składać do dnia 15.05.2017r.do godz.10</w:t>
      </w:r>
      <w:r>
        <w:rPr>
          <w:rFonts w:ascii="Verdana" w:hAnsi="Verdana"/>
          <w:sz w:val="20"/>
          <w:vertAlign w:val="superscript"/>
        </w:rPr>
        <w:t xml:space="preserve">00  </w:t>
      </w:r>
      <w:r>
        <w:rPr>
          <w:rFonts w:ascii="Verdana" w:hAnsi="Verdana"/>
          <w:sz w:val="20"/>
        </w:rPr>
        <w:t xml:space="preserve">w siedzibie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przy </w:t>
      </w:r>
      <w:r>
        <w:rPr>
          <w:rFonts w:ascii="Verdana" w:hAnsi="Verdana"/>
          <w:sz w:val="20"/>
        </w:rPr>
        <w:br/>
        <w:t xml:space="preserve">ul. Długiej 49 w Biurze Obsługi Klienta, bud B pok. nr 1 w trwale zamkniętych </w:t>
      </w:r>
      <w:r>
        <w:rPr>
          <w:rFonts w:ascii="Verdana" w:hAnsi="Verdana"/>
          <w:sz w:val="20"/>
        </w:rPr>
        <w:br/>
        <w:t>i opisanych kopertach: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-koperta zewnętrzna z napisem „Przetarg” i nazwą przetargu,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-koperta wewnętrzna z napisem „Przetarg” z nazwą przetargu i nazwa oferenta.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36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7</w:t>
      </w:r>
    </w:p>
    <w:p w:rsidR="00586458" w:rsidRDefault="00586458" w:rsidP="00586458">
      <w:pPr>
        <w:pStyle w:val="Tekstpodstawowy"/>
        <w:ind w:firstLine="360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OTWARCIE OFERT</w:t>
      </w:r>
    </w:p>
    <w:p w:rsidR="00586458" w:rsidRDefault="00586458" w:rsidP="00586458">
      <w:pPr>
        <w:pStyle w:val="Tekstpodstawowy"/>
        <w:numPr>
          <w:ilvl w:val="0"/>
          <w:numId w:val="10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Komisyjne otwarcie ofert wyznacza się na dzień 15.05.2017r. godz.12</w:t>
      </w:r>
      <w:r>
        <w:rPr>
          <w:rFonts w:ascii="Verdana" w:hAnsi="Verdana"/>
          <w:sz w:val="20"/>
          <w:vertAlign w:val="superscript"/>
        </w:rPr>
        <w:t xml:space="preserve">00  </w:t>
      </w:r>
      <w:r>
        <w:rPr>
          <w:rFonts w:ascii="Verdana" w:hAnsi="Verdana"/>
          <w:sz w:val="20"/>
        </w:rPr>
        <w:t xml:space="preserve">w siedzibie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ul. Długa 49 bud. B sala konferencyjna.</w:t>
      </w:r>
    </w:p>
    <w:p w:rsidR="00586458" w:rsidRDefault="00586458" w:rsidP="00586458">
      <w:pPr>
        <w:pStyle w:val="Tekstpodstawowy"/>
        <w:numPr>
          <w:ilvl w:val="0"/>
          <w:numId w:val="10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Komisja Przetargowa rozpatruje wstępnie złożone oferty w dwóch fazach:</w:t>
      </w:r>
    </w:p>
    <w:p w:rsidR="00586458" w:rsidRDefault="00586458" w:rsidP="00586458">
      <w:pPr>
        <w:pStyle w:val="Tekstpodstawowy"/>
        <w:numPr>
          <w:ilvl w:val="0"/>
          <w:numId w:val="11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 części jawnej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-      ustala liczbę otrzymanych ofert,</w:t>
      </w:r>
    </w:p>
    <w:p w:rsidR="00586458" w:rsidRDefault="00586458" w:rsidP="00586458">
      <w:pPr>
        <w:pStyle w:val="Tekstpodstawowy"/>
        <w:ind w:left="567" w:hanging="567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-   otwiera koperty z ofertami i odczytuje ceny, proponowaną działalność w obecności       wszystkich oferentów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b)w części niejawnej ocenia merytorycznie złożone oferty.</w:t>
      </w:r>
    </w:p>
    <w:p w:rsidR="00586458" w:rsidRDefault="00586458" w:rsidP="00586458">
      <w:pPr>
        <w:pStyle w:val="Tekstpodstawowy"/>
        <w:numPr>
          <w:ilvl w:val="0"/>
          <w:numId w:val="10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Postępowanie prowadzone przez komisję przetargową kończy protokół wskazujący wybraną ofertę lub stwierdzający nie dokonanie wyboru ze wskazaniem przyczyn.</w:t>
      </w:r>
    </w:p>
    <w:p w:rsidR="00586458" w:rsidRDefault="00586458" w:rsidP="00586458">
      <w:pPr>
        <w:pStyle w:val="Tekstpodstawowy"/>
        <w:numPr>
          <w:ilvl w:val="0"/>
          <w:numId w:val="10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 podstawie przedłożonego przez Komisję protokołu, Dyrektora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 xml:space="preserve"> lub inne osoby w granicach udzielonych pełnomocnictw rozstrzygają o ostatecznym wyborze oferenta lub stwierdzają, że żadnej oferty nie przyjmują.</w:t>
      </w:r>
    </w:p>
    <w:p w:rsidR="00586458" w:rsidRDefault="00586458" w:rsidP="00586458">
      <w:pPr>
        <w:pStyle w:val="Tekstpodstawowy"/>
        <w:numPr>
          <w:ilvl w:val="0"/>
          <w:numId w:val="10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Rozstrzygnięcie o wyborze oferenta stanowi podstawę do zawarcia umowy dzierżawy gruntu w pasie drogowym z posadowionymi na nich słupami reklamowymi.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8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KRYTERIUM WYBORU OFERTY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Kryterium wyboru oferty jest wysokość stawki dzierżawy gruntu.</w:t>
      </w: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9</w:t>
      </w:r>
    </w:p>
    <w:p w:rsidR="00586458" w:rsidRDefault="00586458" w:rsidP="00586458">
      <w:pPr>
        <w:pStyle w:val="Tekstpodstawowy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KOMISJA PRZETARGOWA</w:t>
      </w:r>
    </w:p>
    <w:p w:rsidR="00586458" w:rsidRDefault="00586458" w:rsidP="00586458">
      <w:pPr>
        <w:pStyle w:val="Tekstpodstawowy"/>
        <w:numPr>
          <w:ilvl w:val="0"/>
          <w:numId w:val="1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Oferty rozpatruje a następnie wyłania dzierżawcę komisja złożona z pracowników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>.</w:t>
      </w:r>
    </w:p>
    <w:p w:rsidR="00586458" w:rsidRDefault="00586458" w:rsidP="00586458">
      <w:pPr>
        <w:pStyle w:val="Tekstpodstawowy"/>
        <w:numPr>
          <w:ilvl w:val="0"/>
          <w:numId w:val="1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Komisję powołuje Naczelnik Wydziału Ochrony Pasa Drogowego spośród pracowników </w:t>
      </w:r>
      <w:proofErr w:type="spellStart"/>
      <w:r>
        <w:rPr>
          <w:rFonts w:ascii="Verdana" w:hAnsi="Verdana"/>
          <w:sz w:val="20"/>
        </w:rPr>
        <w:t>ZDiUM</w:t>
      </w:r>
      <w:proofErr w:type="spellEnd"/>
      <w:r>
        <w:rPr>
          <w:rFonts w:ascii="Verdana" w:hAnsi="Verdana"/>
          <w:sz w:val="20"/>
        </w:rPr>
        <w:t>.</w:t>
      </w:r>
    </w:p>
    <w:p w:rsidR="00586458" w:rsidRDefault="00586458" w:rsidP="00586458">
      <w:pPr>
        <w:pStyle w:val="Tekstpodstawowy"/>
        <w:numPr>
          <w:ilvl w:val="0"/>
          <w:numId w:val="12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Skład komisji jest zmienny z zachowaniem stałej liczby czterech osób w tym: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przewodniczący,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 członków komisji,</w:t>
      </w:r>
    </w:p>
    <w:p w:rsidR="00586458" w:rsidRDefault="00586458" w:rsidP="00586458">
      <w:pPr>
        <w:pStyle w:val="Tekstpodstawowy"/>
        <w:numPr>
          <w:ilvl w:val="0"/>
          <w:numId w:val="4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członek do prowadzenia protokołu.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4608" w:firstLine="348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§ 10</w:t>
      </w:r>
    </w:p>
    <w:p w:rsidR="00586458" w:rsidRDefault="00586458" w:rsidP="00586458">
      <w:pPr>
        <w:pStyle w:val="Tekstpodstawowy"/>
        <w:ind w:left="4608" w:firstLine="348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ind w:left="142" w:hanging="142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1.Ogłaszający przetarg może go unieważnić bez podania przyczyn, jak również uznać, że  przetarg nie dał rezultatu bez podania przyczyn.</w:t>
      </w:r>
    </w:p>
    <w:p w:rsidR="00586458" w:rsidRDefault="00586458" w:rsidP="00586458">
      <w:pPr>
        <w:pStyle w:val="Tekstpodstawowy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2.Oferta, która nie spełnia któregokolwiek z warunków opinanych niniejszym</w:t>
      </w:r>
    </w:p>
    <w:p w:rsidR="00586458" w:rsidRDefault="00586458" w:rsidP="00586458">
      <w:pPr>
        <w:pStyle w:val="Tekstpodstawowy"/>
        <w:ind w:left="284" w:hanging="284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regulaminem jest nieważna.</w:t>
      </w:r>
    </w:p>
    <w:p w:rsidR="00586458" w:rsidRDefault="00586458" w:rsidP="00586458">
      <w:pPr>
        <w:pStyle w:val="Tekstpodstawowy"/>
        <w:ind w:left="360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</w:pPr>
    </w:p>
    <w:p w:rsidR="00586458" w:rsidRDefault="00586458" w:rsidP="00586458">
      <w:pPr>
        <w:pStyle w:val="Tekstpodstawowy"/>
      </w:pPr>
    </w:p>
    <w:p w:rsidR="00586458" w:rsidRDefault="00586458" w:rsidP="00586458">
      <w:pPr>
        <w:pStyle w:val="Tekstpodstawowy"/>
      </w:pP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1-wykaz słupów betonowych</w:t>
      </w:r>
    </w:p>
    <w:p w:rsidR="00586458" w:rsidRDefault="00586458" w:rsidP="00586458">
      <w:pPr>
        <w:pStyle w:val="Tekstpodstawowy"/>
        <w:jc w:val="center"/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21"/>
        <w:gridCol w:w="4536"/>
        <w:gridCol w:w="1984"/>
        <w:gridCol w:w="1767"/>
      </w:tblGrid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L.p.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LOKALIZACJA</w:t>
            </w:r>
          </w:p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Powierzchnia gruntu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Powierzchnia reklamy</w:t>
            </w:r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Krasińskiego 56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Komuny Paryskiej 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Komuny Paryskiej 49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Kościuszki - Pułaskiego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Kościuszki - Dąbrowskiego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Krzycka 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Krzycka-Wietrzna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Górnicza 95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Górnicza 50a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Krakowska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1,1m</w:t>
            </w:r>
            <w:r>
              <w:rPr>
                <w:rFonts w:ascii="Verdana" w:hAnsi="Verdana"/>
                <w:sz w:val="20"/>
                <w:vertAlign w:val="superscript"/>
              </w:rPr>
              <w:t>2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15,00m</w:t>
            </w:r>
            <w:r>
              <w:rPr>
                <w:rFonts w:ascii="Verdana" w:hAnsi="Verdana"/>
                <w:sz w:val="20"/>
                <w:vertAlign w:val="superscript"/>
              </w:rPr>
              <w:t>2</w:t>
            </w:r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Olszewskiego-Wyczółkowskiego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Nyska 38a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Aleja Pracy-Hallera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Mielecka-Hallera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Powstańców Śl.-Hallera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Sudecka 144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Sudecka 82 (pas rozdziału)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Robotnicza - </w:t>
            </w:r>
            <w:proofErr w:type="spellStart"/>
            <w:r>
              <w:rPr>
                <w:rFonts w:ascii="Verdana" w:hAnsi="Verdana"/>
                <w:sz w:val="20"/>
              </w:rPr>
              <w:t>Dw.Świebodzki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  <w:r>
              <w:rPr>
                <w:rFonts w:ascii="Verdana" w:hAnsi="Verdana"/>
                <w:sz w:val="20"/>
              </w:rPr>
              <w:t xml:space="preserve"> </w:t>
            </w:r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Piastowska 48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pl. Św. Macieja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Tramwajowa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Kraszewskiego-Trzebnicka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Kasprowicza 36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Żmigrodzka-Zawalna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al. Boya-Żeleńskiego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Krucza 126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</w:t>
            </w:r>
            <w:proofErr w:type="spellStart"/>
            <w:r>
              <w:rPr>
                <w:rFonts w:ascii="Verdana" w:hAnsi="Verdana"/>
                <w:sz w:val="20"/>
              </w:rPr>
              <w:t>Sołtysowicka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Więckowskiego 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Krucza - </w:t>
            </w:r>
            <w:proofErr w:type="spellStart"/>
            <w:r>
              <w:rPr>
                <w:rFonts w:ascii="Verdana" w:hAnsi="Verdana"/>
                <w:sz w:val="20"/>
              </w:rPr>
              <w:t>Gajowicka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Hutnicza 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</w:t>
            </w:r>
            <w:proofErr w:type="spellStart"/>
            <w:r>
              <w:rPr>
                <w:rFonts w:ascii="Verdana" w:hAnsi="Verdana"/>
                <w:sz w:val="20"/>
              </w:rPr>
              <w:t>Strachowicka</w:t>
            </w:r>
            <w:proofErr w:type="spellEnd"/>
            <w:r>
              <w:rPr>
                <w:rFonts w:ascii="Verdana" w:hAnsi="Verdana"/>
                <w:sz w:val="20"/>
              </w:rPr>
              <w:t xml:space="preserve"> - Żernicka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</w:t>
            </w:r>
            <w:proofErr w:type="spellStart"/>
            <w:r>
              <w:rPr>
                <w:rFonts w:ascii="Verdana" w:hAnsi="Verdana"/>
                <w:sz w:val="20"/>
              </w:rPr>
              <w:t>Krępicka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Dembowskiego 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Wróblewskiego przy 1 kładce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Podwale - Konsulat Niemiec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św. Wincentego-Trzebnicka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2 m2"/>
              </w:smartTagPr>
              <w:r>
                <w:rPr>
                  <w:rFonts w:ascii="Verdana" w:hAnsi="Verdana"/>
                  <w:sz w:val="20"/>
                </w:rPr>
                <w:t>1,2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1,00 m2"/>
              </w:smartTagPr>
              <w:r>
                <w:rPr>
                  <w:rFonts w:ascii="Verdana" w:hAnsi="Verdana"/>
                  <w:sz w:val="20"/>
                </w:rPr>
                <w:t>11,00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Mickiewicza-9 Maja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Brodzka 164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586458">
            <w:pPr>
              <w:pStyle w:val="Tekstpodstawowy"/>
              <w:numPr>
                <w:ilvl w:val="0"/>
                <w:numId w:val="2"/>
              </w:numPr>
              <w:spacing w:line="360" w:lineRule="auto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Kasprowicza 108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>
                <w:rPr>
                  <w:rFonts w:ascii="Verdana" w:hAnsi="Verdana"/>
                  <w:sz w:val="20"/>
                  <w:vertAlign w:val="superscript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spacing w:line="36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   40.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ul. Mościckiego/Topolowa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spacing w:line="36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   41.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Mościckiego/Dworzec PKP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</w:tr>
      <w:tr w:rsidR="00586458" w:rsidTr="00FB2C82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458" w:rsidRDefault="00586458" w:rsidP="00FB2C82">
            <w:pPr>
              <w:pStyle w:val="Tekstpodstawowy"/>
              <w:spacing w:line="360" w:lineRule="auto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   42.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ul. Mościckiego/Koreańska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,1 m2"/>
              </w:smartTagPr>
              <w:r>
                <w:rPr>
                  <w:rFonts w:ascii="Verdana" w:hAnsi="Verdana"/>
                  <w:sz w:val="20"/>
                </w:rPr>
                <w:t>1,1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  <w:tc>
          <w:tcPr>
            <w:tcW w:w="1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458" w:rsidRDefault="00586458" w:rsidP="00FB2C82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smartTag w:uri="urn:schemas-microsoft-com:office:smarttags" w:element="metricconverter">
              <w:smartTagPr>
                <w:attr w:name="ProductID" w:val="15,00 m2"/>
              </w:smartTagPr>
              <w:r>
                <w:rPr>
                  <w:rFonts w:ascii="Verdana" w:hAnsi="Verdana"/>
                  <w:sz w:val="20"/>
                </w:rPr>
                <w:t>15,00 m</w:t>
              </w:r>
              <w:r w:rsidRPr="006A4239">
                <w:rPr>
                  <w:rFonts w:ascii="Verdana" w:hAnsi="Verdana"/>
                  <w:sz w:val="20"/>
                </w:rPr>
                <w:t>2</w:t>
              </w:r>
            </w:smartTag>
          </w:p>
        </w:tc>
      </w:tr>
    </w:tbl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pStyle w:val="Tekstpodstawowy"/>
        <w:rPr>
          <w:rFonts w:ascii="Verdana" w:hAnsi="Verdana"/>
          <w:sz w:val="20"/>
        </w:rPr>
      </w:pPr>
    </w:p>
    <w:p w:rsidR="00586458" w:rsidRDefault="00586458" w:rsidP="00586458">
      <w:pPr>
        <w:spacing w:line="360" w:lineRule="auto"/>
        <w:ind w:left="360"/>
        <w:jc w:val="both"/>
        <w:rPr>
          <w:rFonts w:ascii="Verdana" w:hAnsi="Verdana"/>
        </w:rPr>
      </w:pPr>
    </w:p>
    <w:p w:rsidR="00586458" w:rsidRDefault="00586458" w:rsidP="00586458">
      <w:pPr>
        <w:spacing w:line="360" w:lineRule="auto"/>
        <w:ind w:left="360"/>
        <w:jc w:val="both"/>
        <w:rPr>
          <w:rFonts w:ascii="Verdana" w:hAnsi="Verdana"/>
        </w:rPr>
      </w:pPr>
    </w:p>
    <w:p w:rsidR="00586458" w:rsidRDefault="00586458" w:rsidP="00586458">
      <w:pPr>
        <w:spacing w:line="360" w:lineRule="auto"/>
        <w:ind w:left="360"/>
        <w:jc w:val="both"/>
        <w:rPr>
          <w:rFonts w:ascii="Verdana" w:hAnsi="Verdana"/>
        </w:rPr>
      </w:pPr>
    </w:p>
    <w:p w:rsidR="00586458" w:rsidRDefault="00586458" w:rsidP="00586458">
      <w:pPr>
        <w:pStyle w:val="Tekstpodstawowy"/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p w:rsidR="00586458" w:rsidRDefault="00586458" w:rsidP="00586458">
      <w:pPr>
        <w:pStyle w:val="Tekstpodstawowy"/>
        <w:rPr>
          <w:sz w:val="24"/>
        </w:rPr>
      </w:pPr>
    </w:p>
    <w:sectPr w:rsidR="00586458" w:rsidSect="00A7317A">
      <w:pgSz w:w="11907" w:h="16840" w:code="9"/>
      <w:pgMar w:top="1134" w:right="1418" w:bottom="1134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">
    <w:nsid w:val="206B55F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F1571B3"/>
    <w:multiLevelType w:val="singleLevel"/>
    <w:tmpl w:val="448647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317D4673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6191F66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5">
    <w:nsid w:val="55513A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FF3396C"/>
    <w:multiLevelType w:val="singleLevel"/>
    <w:tmpl w:val="484850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02947C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64F2405"/>
    <w:multiLevelType w:val="singleLevel"/>
    <w:tmpl w:val="12FCB74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9">
    <w:nsid w:val="7207351D"/>
    <w:multiLevelType w:val="singleLevel"/>
    <w:tmpl w:val="A6FA7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72200657"/>
    <w:multiLevelType w:val="hybridMultilevel"/>
    <w:tmpl w:val="BE0C7BF8"/>
    <w:lvl w:ilvl="0" w:tplc="0415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F51EC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6"/>
    <w:lvlOverride w:ilvl="0"/>
  </w:num>
  <w:num w:numId="5">
    <w:abstractNumId w:val="7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5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11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2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hyphenationZone w:val="425"/>
  <w:characterSpacingControl w:val="doNotCompress"/>
  <w:compat/>
  <w:rsids>
    <w:rsidRoot w:val="00586458"/>
    <w:rsid w:val="00586458"/>
    <w:rsid w:val="005A0087"/>
    <w:rsid w:val="007E4BE7"/>
    <w:rsid w:val="00AE0D48"/>
    <w:rsid w:val="00BF240E"/>
    <w:rsid w:val="00DF3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6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86458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58645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86458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86458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1316</Words>
  <Characters>7899</Characters>
  <Application>Microsoft Office Word</Application>
  <DocSecurity>0</DocSecurity>
  <Lines>65</Lines>
  <Paragraphs>18</Paragraphs>
  <ScaleCrop>false</ScaleCrop>
  <Company>Microsoft</Company>
  <LinksUpToDate>false</LinksUpToDate>
  <CharactersWithSpaces>9197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zdewma</dc:creator>
  <cp:lastModifiedBy>zdewma</cp:lastModifiedBy>
  <cp:revision>2</cp:revision>
  <dcterms:created xsi:type="dcterms:W3CDTF">2017-05-09T12:26:00Z</dcterms:created>
  <dcterms:modified xsi:type="dcterms:W3CDTF">2017-05-09T12:26:00Z</dcterms:modified>
</cp:coreProperties>
</file>