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C01CCF" w:rsidRPr="00830C58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SPECYFIKACJE TECHNICZNE WYKONANIA</w:t>
      </w:r>
    </w:p>
    <w:p w:rsidR="00C01CCF" w:rsidRPr="00830C58" w:rsidRDefault="00C01CCF" w:rsidP="00C01CC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i ODBIORU ROBÓT BUDOWLANYCH</w:t>
      </w:r>
    </w:p>
    <w:p w:rsidR="00C01CCF" w:rsidRDefault="00C01CCF" w:rsidP="00C01CCF">
      <w:pPr>
        <w:rPr>
          <w:rFonts w:ascii="Times New Roman" w:hAnsi="Times New Roman" w:cs="Times New Roman"/>
          <w:b/>
        </w:rPr>
      </w:pPr>
    </w:p>
    <w:p w:rsidR="00C01CCF" w:rsidRDefault="00C01CCF" w:rsidP="00C01CCF">
      <w:pPr>
        <w:jc w:val="center"/>
        <w:rPr>
          <w:rFonts w:ascii="Times New Roman" w:hAnsi="Times New Roman" w:cs="Times New Roman"/>
          <w:b/>
          <w:sz w:val="32"/>
        </w:rPr>
      </w:pPr>
      <w:r w:rsidRPr="00830C58">
        <w:rPr>
          <w:rFonts w:ascii="Times New Roman" w:hAnsi="Times New Roman" w:cs="Times New Roman"/>
          <w:b/>
          <w:sz w:val="32"/>
        </w:rPr>
        <w:t>M.21.01.0</w:t>
      </w:r>
      <w:r>
        <w:rPr>
          <w:rFonts w:ascii="Times New Roman" w:hAnsi="Times New Roman" w:cs="Times New Roman"/>
          <w:b/>
          <w:sz w:val="32"/>
        </w:rPr>
        <w:t>3</w:t>
      </w:r>
      <w:r w:rsidRPr="00830C58">
        <w:rPr>
          <w:rFonts w:ascii="Times New Roman" w:hAnsi="Times New Roman" w:cs="Times New Roman"/>
          <w:b/>
          <w:sz w:val="32"/>
        </w:rPr>
        <w:t>.</w:t>
      </w:r>
    </w:p>
    <w:p w:rsidR="00C01CCF" w:rsidRPr="00830C58" w:rsidRDefault="00C01CCF" w:rsidP="00C01CCF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PRZEWIERT</w:t>
      </w:r>
    </w:p>
    <w:p w:rsidR="00C01CCF" w:rsidRDefault="00C01CCF" w:rsidP="0089715A">
      <w:pPr>
        <w:jc w:val="both"/>
        <w:rPr>
          <w:rFonts w:ascii="Times New Roman" w:hAnsi="Times New Roman" w:cs="Times New Roman"/>
        </w:rPr>
      </w:pPr>
    </w:p>
    <w:p w:rsidR="00A40F23" w:rsidRDefault="00A40F23" w:rsidP="0089715A">
      <w:pPr>
        <w:jc w:val="both"/>
        <w:rPr>
          <w:rFonts w:ascii="Times New Roman" w:hAnsi="Times New Roman" w:cs="Times New Roman"/>
        </w:rPr>
      </w:pPr>
    </w:p>
    <w:p w:rsidR="00C01CCF" w:rsidRDefault="00C01CC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A40F23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lastRenderedPageBreak/>
        <w:t xml:space="preserve">1.WSTĘP </w:t>
      </w:r>
    </w:p>
    <w:p w:rsidR="00A40F23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1.1.Przedmiot SST </w:t>
      </w:r>
    </w:p>
    <w:p w:rsidR="00A40F23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Przedmiotem niniejszej szczegółowej specyfikacji technicznej (SST) są wymagania dotyczące wykonania i odbioru przepustu z rury polietylenowej HDPE karbowanej o średnicy </w:t>
      </w:r>
      <w:r w:rsidR="004A03FB">
        <w:rPr>
          <w:rFonts w:ascii="Times New Roman" w:hAnsi="Times New Roman" w:cs="Times New Roman"/>
        </w:rPr>
        <w:t>75</w:t>
      </w:r>
      <w:r w:rsidRPr="00A40F23">
        <w:rPr>
          <w:rFonts w:ascii="Times New Roman" w:hAnsi="Times New Roman" w:cs="Times New Roman"/>
        </w:rPr>
        <w:t xml:space="preserve"> mm zlokalizowanego </w:t>
      </w:r>
      <w:r w:rsidR="004A03FB">
        <w:rPr>
          <w:rFonts w:ascii="Times New Roman" w:hAnsi="Times New Roman" w:cs="Times New Roman"/>
        </w:rPr>
        <w:t xml:space="preserve">w nasypie kolejowym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tj. horyzontalnym przewiertem sterowanym realizowanego w ramach </w:t>
      </w:r>
      <w:r w:rsidR="00C060C4" w:rsidRPr="006116B8">
        <w:rPr>
          <w:rFonts w:ascii="Times New Roman" w:hAnsi="Times New Roman" w:cs="Times New Roman"/>
        </w:rPr>
        <w:t>budowy nowej kładki nad AL. Jana III Sobieskiego we Wrocławiu.</w:t>
      </w:r>
      <w:bookmarkStart w:id="0" w:name="_GoBack"/>
      <w:bookmarkEnd w:id="0"/>
    </w:p>
    <w:p w:rsidR="004A03FB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1.2 Zakres stosowania SST </w:t>
      </w:r>
    </w:p>
    <w:p w:rsidR="00A40F23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Szczegółowa specyfikacja techniczna (SST) jest stosowana jako dokument przetargowy i kontraktowy przy zleceniu i realizacji w/w robót. </w:t>
      </w:r>
    </w:p>
    <w:p w:rsidR="00A40F23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1.3 Określenia podstawowe </w:t>
      </w:r>
    </w:p>
    <w:p w:rsidR="00A40F23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1.3.3.</w:t>
      </w:r>
      <w:r w:rsidRPr="00A40F23">
        <w:rPr>
          <w:rFonts w:ascii="Times New Roman" w:hAnsi="Times New Roman" w:cs="Times New Roman"/>
        </w:rPr>
        <w:t xml:space="preserve"> Wiercenie z rurą ochronną – wiercenie, podczas którego instalowana jest rura ochronna. Technologia wykorzystywana jest przy wierceniach wiertnicą ślimakową.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1.3.4.</w:t>
      </w:r>
      <w:r w:rsidRPr="00A40F23">
        <w:rPr>
          <w:rFonts w:ascii="Times New Roman" w:hAnsi="Times New Roman" w:cs="Times New Roman"/>
        </w:rPr>
        <w:t xml:space="preserve"> Komora startowa (robocza) – miejsce rozpoczęcia przewiertu. Służy do zainstalowania stacji pchającej oraz odbioru urobku z przewiertu.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1.3.5.</w:t>
      </w:r>
      <w:r w:rsidRPr="00A40F23">
        <w:rPr>
          <w:rFonts w:ascii="Times New Roman" w:hAnsi="Times New Roman" w:cs="Times New Roman"/>
        </w:rPr>
        <w:t xml:space="preserve"> Komora odbiorcza – miejsce zakończenia przewiertu. Służy do wyciągnięcia elementów wykonujących odwiert (głowica, pierścień smarujący, rury).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1.3.6.</w:t>
      </w:r>
      <w:r w:rsidRPr="00A40F23">
        <w:rPr>
          <w:rFonts w:ascii="Times New Roman" w:hAnsi="Times New Roman" w:cs="Times New Roman"/>
        </w:rPr>
        <w:t xml:space="preserve"> Stacja pchająca (nadawcza) – służy do wciskania w grunt głowicy wiercącej wraz z rurami instalacyjnymi. Jest umieszczona i odpowiednio zakotwiczona w komorze startowej.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1.3.7.</w:t>
      </w:r>
      <w:r w:rsidRPr="00A40F23">
        <w:rPr>
          <w:rFonts w:ascii="Times New Roman" w:hAnsi="Times New Roman" w:cs="Times New Roman"/>
        </w:rPr>
        <w:t xml:space="preserve"> Rura ochronna - rura o średnicy większej od rury przewodowej, służącą do przenoszenia obciążeń zewnętrznych i do zabezpieczenia kanału przy przejściu pod przeszkodą terenową.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  <w:b/>
        </w:rPr>
        <w:t>1.3.8</w:t>
      </w:r>
      <w:r w:rsidRPr="00A40F23">
        <w:rPr>
          <w:rFonts w:ascii="Times New Roman" w:hAnsi="Times New Roman" w:cs="Times New Roman"/>
        </w:rPr>
        <w:t xml:space="preserve">. Sztywność obwodowa – odporność rury na ugięcie obwodu pod wpływem obciążenia zewnętrznego, przełożonego wzdłuż średnicy przekroju poprzecznego. </w:t>
      </w:r>
    </w:p>
    <w:p w:rsidR="004A03FB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1.4.Technologia wykonania kanalizacji metodą horyzontalnego przewiertu sterowanego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Technologia przewiertów sterowanych polega na wykonaniu otworu pilotażowego, następnie jego rozwierceniu do odpowiedniej średnicy i wciągnięciu rury osłonowej i przewodowej. Sterowanie uzyskuje </w:t>
      </w:r>
      <w:proofErr w:type="spellStart"/>
      <w:r w:rsidRPr="00A40F23">
        <w:rPr>
          <w:rFonts w:ascii="Times New Roman" w:hAnsi="Times New Roman" w:cs="Times New Roman"/>
        </w:rPr>
        <w:t>sie</w:t>
      </w:r>
      <w:proofErr w:type="spellEnd"/>
      <w:r w:rsidRPr="00A40F23">
        <w:rPr>
          <w:rFonts w:ascii="Times New Roman" w:hAnsi="Times New Roman" w:cs="Times New Roman"/>
        </w:rPr>
        <w:t xml:space="preserve"> tylko podczas wykonywania przewiertu pilotażowego. Sterowanie polega na specjalnie skonstruowanej głowicy wiercącej, za pomocą której precyzyjnie steruje się odwiertem. W głowicy wiercącej umieszczona jest sonda, dzięki której, na bieżąco kontroluje </w:t>
      </w:r>
      <w:proofErr w:type="spellStart"/>
      <w:r w:rsidRPr="00A40F23">
        <w:rPr>
          <w:rFonts w:ascii="Times New Roman" w:hAnsi="Times New Roman" w:cs="Times New Roman"/>
        </w:rPr>
        <w:t>sie</w:t>
      </w:r>
      <w:proofErr w:type="spellEnd"/>
      <w:r w:rsidRPr="00A40F23">
        <w:rPr>
          <w:rFonts w:ascii="Times New Roman" w:hAnsi="Times New Roman" w:cs="Times New Roman"/>
        </w:rPr>
        <w:t xml:space="preserve"> i koordynuje trasę przewiertu. W razie wystąpienia na trasie urządzeń podziemnych czy przeszkód terenowych istnieje możliwość ominięcia ich poprzez zmianę kierunku i głębokości wiercenia. Istotnym czynnikiem warunkującym możliwość wykonania przewiertu sterowanego jest kombinacja dwóch parametrów: długości i średnicy rurociągu. Zależnie od długości i średnicy rurociągu dobiera </w:t>
      </w:r>
      <w:proofErr w:type="spellStart"/>
      <w:r w:rsidRPr="00A40F23">
        <w:rPr>
          <w:rFonts w:ascii="Times New Roman" w:hAnsi="Times New Roman" w:cs="Times New Roman"/>
        </w:rPr>
        <w:t>sie</w:t>
      </w:r>
      <w:proofErr w:type="spellEnd"/>
      <w:r w:rsidRPr="00A40F23">
        <w:rPr>
          <w:rFonts w:ascii="Times New Roman" w:hAnsi="Times New Roman" w:cs="Times New Roman"/>
        </w:rPr>
        <w:t xml:space="preserve"> odpowiednie wiertnice. </w:t>
      </w:r>
    </w:p>
    <w:p w:rsidR="004A03FB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1.5 Ogólne wymagania dotyczące robót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wymagania dotyczące robót podano w SST D 00.00.00 „Wymagania ogólne” pkt 1.5.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2. MATERIAŁY </w:t>
      </w:r>
    </w:p>
    <w:p w:rsidR="004A03FB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2.1. Ogólne wymagania dotyczące materiałów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wymagania dotyczące materiałów, ich pozyskiwania i składowania, podano w SST D 00.00.00 „Wymagania ogólne” pkt 2.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2.2. Stosowane materiały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lastRenderedPageBreak/>
        <w:t xml:space="preserve">Do wykonania robót należy stosować materiały: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• rury ochronne stalowe</w:t>
      </w:r>
      <w:r w:rsidR="006A4AE9">
        <w:rPr>
          <w:rFonts w:ascii="Times New Roman" w:hAnsi="Times New Roman" w:cs="Times New Roman"/>
        </w:rPr>
        <w:t xml:space="preserve"> fi 110mm</w:t>
      </w:r>
      <w:r w:rsidRPr="00A40F23">
        <w:rPr>
          <w:rFonts w:ascii="Times New Roman" w:hAnsi="Times New Roman" w:cs="Times New Roman"/>
        </w:rPr>
        <w:t xml:space="preserve">,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manszety z elastomeru EPDM do uszczelnień przestrzeni pomiędzy rurą przewodową a osłonową, z opaskami zaciskowymi ze stali nierdzewnej (o odpowiedniej średnicy),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pierścienie samouszczelniające,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• płozy (ślizgi) do przeciągania rur przewodowych w rurach osłonowych,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Zastosowane materiały muszą posiadać znak bezpieczeństwa oraz certyfikat zgodności wyrobu lub deklaracje zgodności wystawioną przez producenta. Rury przewodowe przeciągane przez rury ochronne ". Użyte rury stalowe ochronne powinny być zgodne z PN-H-74224 „Rury stalowe ze szwem przewodowe”. Należy stosować wyłącznie materiały klasy I. Zastosowany materiał powinien uwzględniać przyjętą technologię. Wszystkie materiały przewidywane do wbudowania będą zgodne z postanowieniami kontraktu i poleceniami Inżyniera. W oznaczonym czasie przed wbudowaniem Wykonawca przedstawi szczegółowe informacje dotyczące źródła wytwarzania materiałów oraz odpowiednie świadectwa badań, dokumenty dopuszczenia do obrotu i stosowania w budownictwie i próbki do zatwierdzenia przez Inżyniera.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3. SPRZET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3.1. Ogólne wymagania dotyczące sprzętu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wymagania dotyczące sprzętu podano w SST D 00.00.00 „Wymagania ogólne” pkt 3.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3.2. Sprzęt do wykonania przewiertu sterowanego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Do wykonania robót metodami </w:t>
      </w:r>
      <w:proofErr w:type="spellStart"/>
      <w:r w:rsidRPr="00A40F23">
        <w:rPr>
          <w:rFonts w:ascii="Times New Roman" w:hAnsi="Times New Roman" w:cs="Times New Roman"/>
        </w:rPr>
        <w:t>bezwykopowymi</w:t>
      </w:r>
      <w:proofErr w:type="spellEnd"/>
      <w:r w:rsidRPr="00A40F23">
        <w:rPr>
          <w:rFonts w:ascii="Times New Roman" w:hAnsi="Times New Roman" w:cs="Times New Roman"/>
        </w:rPr>
        <w:t xml:space="preserve"> należy stosować sprzęt odpowiedni do tego rodzaju robót. Dla przewiertu sterowanego należy użyć sprzęt, którego żerdź sterowana jest </w:t>
      </w:r>
      <w:proofErr w:type="spellStart"/>
      <w:r w:rsidRPr="00A40F23">
        <w:rPr>
          <w:rFonts w:ascii="Times New Roman" w:hAnsi="Times New Roman" w:cs="Times New Roman"/>
        </w:rPr>
        <w:t>teleoptycznie</w:t>
      </w:r>
      <w:proofErr w:type="spellEnd"/>
      <w:r w:rsidRPr="00A40F23">
        <w:rPr>
          <w:rFonts w:ascii="Times New Roman" w:hAnsi="Times New Roman" w:cs="Times New Roman"/>
        </w:rPr>
        <w:t xml:space="preserve">. Sprzęt montażowy i środki transportu musza być w pełni sprawne i dostosowane do technologii i warunków wykonywania robót oraz wymogów wynikających z racjonalnego ich wykorzystania na budowie.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4. TRANSPORT </w:t>
      </w:r>
    </w:p>
    <w:p w:rsidR="00C357E2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4.1. Ogólne wymagania dotyczące transportu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Ogólne wymagania dotyczące transportu podano w SST D 00.00.00 „Wymagania ogólne” pkt 4. 4.2. Transport materiałów i sprzętu</w:t>
      </w:r>
      <w:r w:rsidR="00C357E2">
        <w:rPr>
          <w:rFonts w:ascii="Times New Roman" w:hAnsi="Times New Roman" w:cs="Times New Roman"/>
        </w:rPr>
        <w:t>.</w:t>
      </w:r>
      <w:r w:rsidRPr="00A40F23">
        <w:rPr>
          <w:rFonts w:ascii="Times New Roman" w:hAnsi="Times New Roman" w:cs="Times New Roman"/>
        </w:rPr>
        <w:t xml:space="preserve">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Do transportu materiałów i sprzętu budowlanego zakłada się stosowanie następujących, sprawnych technicznie środków transportu: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samochód ciężarowy, skrzyniowy,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samochód wywrotka, </w:t>
      </w:r>
    </w:p>
    <w:p w:rsidR="00C357E2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samochód dostawczy.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Wykonawca jest zobowiązany do stosowania jedynie takich środków transportu, które nie wpłyną niekorzystnie na jakość robót i właściwości przewożonych towarów. Przy ruchu po drogach publicznych pojazdy muszą spełniać wymagania przepisów ruchu drogowego (kołowego, szynowego, wodnego) tak pod względem formalnym jak i bezpieczeństwa. Obowiązkiem Wykonawcy jest utrzymanie kół sprzętu, w takim stanie by nie nanosiły zanieczyszczeń na jezdnię dróg znajdujących się poza obszarem terenu budowy. W przypadku zabrudzenia jezdni Wykonawca jest zobowiązany ją oczyścić i przywrócić do stanu pierwotnego.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lastRenderedPageBreak/>
        <w:t xml:space="preserve">5. WYKONANIE ROBÓT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5.1. Ogólne zasady wykonania robót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zasady wykonania robót podano w SST D 00.00.00 „Wymagania ogólne” pkt 5.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5.2. Przewiert sterowany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Metoda </w:t>
      </w:r>
      <w:proofErr w:type="spellStart"/>
      <w:r w:rsidRPr="00A40F23">
        <w:rPr>
          <w:rFonts w:ascii="Times New Roman" w:hAnsi="Times New Roman" w:cs="Times New Roman"/>
        </w:rPr>
        <w:t>bezrozkopowa</w:t>
      </w:r>
      <w:proofErr w:type="spellEnd"/>
      <w:r w:rsidRPr="00A40F23">
        <w:rPr>
          <w:rFonts w:ascii="Times New Roman" w:hAnsi="Times New Roman" w:cs="Times New Roman"/>
        </w:rPr>
        <w:t xml:space="preserve"> w technologii przewiertu sterowanego, charakteryzuje się trzema fazami: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wykonanie otworu pilotażowego żerdzią pilotażową,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wiercenie otworu (powiększenie istniejącego otworu do zakładanej średnicy), wciśnięcie rur ochronnych, wyciągnięcie ślimaka,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wciskanie rur przewodowych - rura </w:t>
      </w:r>
      <w:proofErr w:type="spellStart"/>
      <w:r w:rsidRPr="00A40F23">
        <w:rPr>
          <w:rFonts w:ascii="Times New Roman" w:hAnsi="Times New Roman" w:cs="Times New Roman"/>
        </w:rPr>
        <w:t>przeciskowa</w:t>
      </w:r>
      <w:proofErr w:type="spellEnd"/>
      <w:r w:rsidRPr="00A40F23">
        <w:rPr>
          <w:rFonts w:ascii="Times New Roman" w:hAnsi="Times New Roman" w:cs="Times New Roman"/>
        </w:rPr>
        <w:t xml:space="preserve">. </w:t>
      </w:r>
    </w:p>
    <w:p w:rsidR="0089715A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Przejście poprzeczne</w:t>
      </w:r>
      <w:r w:rsidR="0089715A">
        <w:rPr>
          <w:rFonts w:ascii="Times New Roman" w:hAnsi="Times New Roman" w:cs="Times New Roman"/>
        </w:rPr>
        <w:t xml:space="preserve"> </w:t>
      </w:r>
      <w:r w:rsidRPr="00A40F23">
        <w:rPr>
          <w:rFonts w:ascii="Times New Roman" w:hAnsi="Times New Roman" w:cs="Times New Roman"/>
        </w:rPr>
        <w:t>wykonać należy przewiertem poziomym w rurze ochronnej stalowej.</w:t>
      </w:r>
      <w:r w:rsidR="0089715A">
        <w:rPr>
          <w:rFonts w:ascii="Times New Roman" w:hAnsi="Times New Roman" w:cs="Times New Roman"/>
        </w:rPr>
        <w:t xml:space="preserve">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Przewiert wykonać z komorami przewiertowymi roboczymi (wykop, zasypka, umocnienie, zagęszczenie), przeciąganiem rury przewodowej w rurach ochronnych, uszczelnieniem przestrzeni pomiędzy rurą przewodową a osłonową za pomocą manszet z opaskami ze stali nierdzewnej, uszczelnieniem przestrzeni pomiędzy rurą przewodową a osłonową za pomocą manszet z opaskami ze stali nierdzewnej, uszczelnieniem końca rury pierścieniem samouszczelniającym.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Roboty ziemne pod komory (wykop, zasypka, umocnienie, zagęszczenie), przeciąganie rury przewodowej w rurze ochronnej (z rurą ochronną i przewodową), uszczelnienie przestrzeni pomiędzy rurą przewodową, a rurą ochronną oraz zamknięcie końcówek rur ująć w cenie jednostkowej przewiertu.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Wymiary komory startowej (szczególnie stopy studni) na czas wykonywania </w:t>
      </w:r>
      <w:proofErr w:type="spellStart"/>
      <w:r w:rsidRPr="00A40F23">
        <w:rPr>
          <w:rFonts w:ascii="Times New Roman" w:hAnsi="Times New Roman" w:cs="Times New Roman"/>
        </w:rPr>
        <w:t>przecisku</w:t>
      </w:r>
      <w:proofErr w:type="spellEnd"/>
      <w:r w:rsidRPr="00A40F23">
        <w:rPr>
          <w:rFonts w:ascii="Times New Roman" w:hAnsi="Times New Roman" w:cs="Times New Roman"/>
        </w:rPr>
        <w:t xml:space="preserve"> z uwagi na konieczność umieszczenia w niej maszyny do </w:t>
      </w:r>
      <w:proofErr w:type="spellStart"/>
      <w:r w:rsidRPr="00A40F23">
        <w:rPr>
          <w:rFonts w:ascii="Times New Roman" w:hAnsi="Times New Roman" w:cs="Times New Roman"/>
        </w:rPr>
        <w:t>przecisku</w:t>
      </w:r>
      <w:proofErr w:type="spellEnd"/>
      <w:r w:rsidRPr="00A40F23">
        <w:rPr>
          <w:rFonts w:ascii="Times New Roman" w:hAnsi="Times New Roman" w:cs="Times New Roman"/>
        </w:rPr>
        <w:t xml:space="preserve"> dostosować do jej wymiarów. Komora odbiorcza przeznaczona jest tylko do odbioru elementów roboczych urządzenia do </w:t>
      </w:r>
      <w:proofErr w:type="spellStart"/>
      <w:r w:rsidRPr="00A40F23">
        <w:rPr>
          <w:rFonts w:ascii="Times New Roman" w:hAnsi="Times New Roman" w:cs="Times New Roman"/>
        </w:rPr>
        <w:t>przecisku</w:t>
      </w:r>
      <w:proofErr w:type="spellEnd"/>
      <w:r w:rsidRPr="00A40F23">
        <w:rPr>
          <w:rFonts w:ascii="Times New Roman" w:hAnsi="Times New Roman" w:cs="Times New Roman"/>
        </w:rPr>
        <w:t xml:space="preserve">, czyli żerdzi, rur stalowych ślimaka.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 rejonie komory startowej należy zabezpieczyć dodatkowe miejsce do usytuowania urządzeń technologicznych – np. urządzenie do płuczek wiertniczych, i ew. dodatkowych zbiorników z płuczką.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Rurę przewodową na odcinku przewiertu należy ułożyć na płozach zapobiegających przemieszczeniom rury przewodowej w pionie i poziomie wewnątrz rury ochronnej.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Wykonanie przewiertu dostosować do warunków terenowych.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Sposób wykonania przejścia poprzecznego nie może powodować powstawania wolnych przestrzeni w gruncie wokół rury oraz znacznych zmian w naturalnej strukturze gruntu, a także musi zapewniać zachowanie wytrzymałości rur.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Grunt wydobyty w trakcie prowadzenia robót metodą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zagospodarować zgodnie z przyjętą technologią robót ziemnych na danym odcinku robót.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Wykonawca uzgodni sposób prowadzenia robót z posiadaczami urządzeń obcych znajdujących się w pasie drogowym lub w jego pobliżu.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Prace wiertnicze należy prowadzić zgodnie z instrukcją technologiczną robót, opracowaną przez wykonawcę robót oraz instrukcją techniczno-ruchową urządzeń wiertniczych.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 trakcie wykonywania robót metodą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należy sprawdzać prawidłowość przebiegu trasy rurociągu pod względem wysokościowym i liniowym.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Po wykonaniu robót metodą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rurociągi należy poddać badaniom w zakresie szczelności. </w:t>
      </w:r>
    </w:p>
    <w:p w:rsidR="0089715A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lastRenderedPageBreak/>
        <w:t xml:space="preserve">Roboty te należy ująć w cenie jednostkowej </w:t>
      </w:r>
      <w:proofErr w:type="spellStart"/>
      <w:r w:rsidRPr="00A40F23">
        <w:rPr>
          <w:rFonts w:ascii="Times New Roman" w:hAnsi="Times New Roman" w:cs="Times New Roman"/>
        </w:rPr>
        <w:t>przecisku</w:t>
      </w:r>
      <w:proofErr w:type="spellEnd"/>
      <w:r w:rsidRPr="00A40F23">
        <w:rPr>
          <w:rFonts w:ascii="Times New Roman" w:hAnsi="Times New Roman" w:cs="Times New Roman"/>
        </w:rPr>
        <w:t xml:space="preserve">/przewiertu.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6. KONTROLA JAKOSCI ROBÓT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6.1. Ogólne zasady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zasady kontroli jakości robót podano w SST D 00.00.00 „Wymagania ogólne” pkt 6.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6.2. Roboty montażowe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 trakcie wykonywania robót metodą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należy sprawdzać prawidłowość przebiegu trasy rurociągu pod względem wysokościowym i liniowym, wyniki z tych badań zostaną przekazane Inżynierowi.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Należy przeprowadzić następujące badania: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a) zgodności z dokumentacją projektową,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b) zgodność materiałów z wymaganiami dokumentacji projektowej i SST,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c) ułożenia przewodów: </w:t>
      </w:r>
    </w:p>
    <w:p w:rsidR="00EB5806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głębokości ułożenia przewodu, </w:t>
      </w:r>
    </w:p>
    <w:p w:rsidR="00EB5806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odchylenia osi przewodu, </w:t>
      </w:r>
    </w:p>
    <w:p w:rsidR="00EB5806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odchylenia spadku, </w:t>
      </w:r>
    </w:p>
    <w:p w:rsidR="00EB5806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zmiany kierunków przewodów, </w:t>
      </w:r>
    </w:p>
    <w:p w:rsidR="00EB5806" w:rsidRDefault="00A40F23" w:rsidP="0089715A">
      <w:pPr>
        <w:ind w:left="708"/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kontrola połączeń przewodów,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d) układania przewodu w rurach ochronnych,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e) szczelności przewodu,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f) inspekcję kanałów telekamerą. </w:t>
      </w:r>
    </w:p>
    <w:p w:rsidR="00EB5806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Wykonawca powinien przedłożyć Inżynierowi wszystkie próby i atesty gwarancji producenta dla stosowanych materiałów, że zastosowane materiały spełniają wymagane normami warunki techniczne.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7. OBMIAR ROBÓT </w:t>
      </w:r>
    </w:p>
    <w:p w:rsidR="00EB5806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7.1. Ogólne zasady obmiaru robót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zasady obmiaru robót podano w SST D 00.00.00 „Wymagania ogólne” pkt 7. </w:t>
      </w:r>
    </w:p>
    <w:p w:rsidR="006A4AE9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7.2. Jednostka obmiarowa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Jednostką obmiarową jest 1 </w:t>
      </w:r>
      <w:proofErr w:type="spellStart"/>
      <w:r w:rsidR="006A4AE9">
        <w:rPr>
          <w:rFonts w:ascii="Times New Roman" w:hAnsi="Times New Roman" w:cs="Times New Roman"/>
        </w:rPr>
        <w:t>mb</w:t>
      </w:r>
      <w:proofErr w:type="spellEnd"/>
      <w:r w:rsidRPr="00A40F23">
        <w:rPr>
          <w:rFonts w:ascii="Times New Roman" w:hAnsi="Times New Roman" w:cs="Times New Roman"/>
        </w:rPr>
        <w:t xml:space="preserve">. wykonanego przewiertu sterowanego. </w:t>
      </w:r>
    </w:p>
    <w:p w:rsidR="006A4AE9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8.1. Ogólne zasady odbioru robót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zasady odbioru robót podano w SST D 00.00.00 „Wymagania ogólne” pkt 8.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Roboty uznaje się za wykonane zgodnie z dokumentacją projektową, SST i wymaganiami Inżyniera, jeżeli wszystkie pomiary i badania dały wyniki pozytywne. </w:t>
      </w:r>
    </w:p>
    <w:p w:rsidR="004A03FB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8.2. Odbiór robót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Przedmiotem odbiorów i badań powinny być w szczególności: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zgodność wykonania z SST i Dokumentacja Projektową,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lastRenderedPageBreak/>
        <w:t>• materiał rurociągu (klasa sztywności rur), •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 rzędna i spadek rury przewodowej,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liniowość rury przewodowej,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szczelność przewodów,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pozytywny wynik inspekcji kanałów telekamerą. </w:t>
      </w:r>
    </w:p>
    <w:p w:rsidR="006A4AE9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9. PODSTAWA PŁATNOŚCI </w:t>
      </w:r>
    </w:p>
    <w:p w:rsidR="006A4AE9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9.1. Ogólne ustalenia dotyczące podstawy płatności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Ogólne ustalenia dotyczące podstawy płatności podano w SST D 00.00.00 „Wymagania ogólne” pkt 9. </w:t>
      </w:r>
    </w:p>
    <w:p w:rsidR="006A4AE9" w:rsidRPr="004A03FB" w:rsidRDefault="00A40F23" w:rsidP="0089715A">
      <w:pPr>
        <w:jc w:val="both"/>
        <w:rPr>
          <w:rFonts w:ascii="Times New Roman" w:hAnsi="Times New Roman" w:cs="Times New Roman"/>
          <w:b/>
        </w:rPr>
      </w:pPr>
      <w:r w:rsidRPr="004A03FB">
        <w:rPr>
          <w:rFonts w:ascii="Times New Roman" w:hAnsi="Times New Roman" w:cs="Times New Roman"/>
          <w:b/>
        </w:rPr>
        <w:t xml:space="preserve">9.2. Cena jednostki obmiarowej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Cena jednostkowa robót wykonanych metodą </w:t>
      </w:r>
      <w:proofErr w:type="spellStart"/>
      <w:r w:rsidRPr="00A40F23">
        <w:rPr>
          <w:rFonts w:ascii="Times New Roman" w:hAnsi="Times New Roman" w:cs="Times New Roman"/>
        </w:rPr>
        <w:t>bezwykopową</w:t>
      </w:r>
      <w:proofErr w:type="spellEnd"/>
      <w:r w:rsidRPr="00A40F23">
        <w:rPr>
          <w:rFonts w:ascii="Times New Roman" w:hAnsi="Times New Roman" w:cs="Times New Roman"/>
        </w:rPr>
        <w:t xml:space="preserve"> obejmuje: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oznakowanie robót,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• prace pomiarowe i roboty przygotowawcze,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 • prace opisane w pkt. 5.2. niniejszej SST, </w:t>
      </w:r>
    </w:p>
    <w:p w:rsidR="006A4AE9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 xml:space="preserve">• zakup i transport materiałów na miejsce wbudowania, </w:t>
      </w:r>
    </w:p>
    <w:p w:rsidR="000E51D3" w:rsidRDefault="00A40F23" w:rsidP="0089715A">
      <w:pPr>
        <w:jc w:val="both"/>
        <w:rPr>
          <w:rFonts w:ascii="Times New Roman" w:hAnsi="Times New Roman" w:cs="Times New Roman"/>
        </w:rPr>
      </w:pPr>
      <w:r w:rsidRPr="00A40F23">
        <w:rPr>
          <w:rFonts w:ascii="Times New Roman" w:hAnsi="Times New Roman" w:cs="Times New Roman"/>
        </w:rPr>
        <w:t>• wykonanie prób, testów, badań.</w:t>
      </w:r>
    </w:p>
    <w:p w:rsidR="004A03FB" w:rsidRPr="004A03FB" w:rsidRDefault="004A03FB" w:rsidP="004A03FB">
      <w:pPr>
        <w:spacing w:before="240" w:line="240" w:lineRule="auto"/>
        <w:rPr>
          <w:rFonts w:ascii="Times New Roman" w:hAnsi="Times New Roman" w:cs="Times New Roman"/>
          <w:b/>
          <w:bCs/>
        </w:rPr>
      </w:pPr>
      <w:r w:rsidRPr="004A03FB">
        <w:rPr>
          <w:rFonts w:ascii="Times New Roman" w:hAnsi="Times New Roman" w:cs="Times New Roman"/>
          <w:b/>
          <w:bCs/>
        </w:rPr>
        <w:t>10. Przepisy związane</w:t>
      </w:r>
    </w:p>
    <w:p w:rsidR="004A03FB" w:rsidRPr="004A03FB" w:rsidRDefault="004A03FB" w:rsidP="004A03FB">
      <w:pPr>
        <w:spacing w:line="220" w:lineRule="auto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>ZN-96/TPS.A.-011  Telekomunikacyjna kanalizacja kablowa.</w:t>
      </w:r>
      <w:r w:rsidRPr="004A03FB">
        <w:rPr>
          <w:rFonts w:ascii="Times New Roman" w:hAnsi="Times New Roman" w:cs="Times New Roman"/>
          <w:bCs/>
        </w:rPr>
        <w:t xml:space="preserve">  Ogólne</w:t>
      </w:r>
      <w:r w:rsidRPr="004A03FB">
        <w:rPr>
          <w:rFonts w:ascii="Times New Roman" w:hAnsi="Times New Roman" w:cs="Times New Roman"/>
        </w:rPr>
        <w:t xml:space="preserve"> wymagania techniczne.</w:t>
      </w:r>
    </w:p>
    <w:p w:rsidR="004A03FB" w:rsidRPr="004A03FB" w:rsidRDefault="004A03FB" w:rsidP="004A03FB">
      <w:pPr>
        <w:spacing w:before="140" w:line="240" w:lineRule="auto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>ZN-96/TPS.A.-012 Kanalizacja pierwotna. Wymagania i badania.</w:t>
      </w:r>
    </w:p>
    <w:p w:rsidR="004A03FB" w:rsidRPr="004A03FB" w:rsidRDefault="004A03FB" w:rsidP="004A03FB">
      <w:pPr>
        <w:spacing w:before="160" w:line="240" w:lineRule="auto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>ZN-96/TP S.A.-013 Kanalizacja wtórna i rurociągi kablowe. Wymagania i badania.</w:t>
      </w:r>
    </w:p>
    <w:p w:rsidR="004A03FB" w:rsidRPr="004A03FB" w:rsidRDefault="004A03FB" w:rsidP="004A03FB">
      <w:pPr>
        <w:spacing w:before="160" w:line="240" w:lineRule="auto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 xml:space="preserve">PN-74/C-89200     Rury z </w:t>
      </w:r>
      <w:proofErr w:type="spellStart"/>
      <w:r w:rsidRPr="004A03FB">
        <w:rPr>
          <w:rFonts w:ascii="Times New Roman" w:hAnsi="Times New Roman" w:cs="Times New Roman"/>
        </w:rPr>
        <w:t>nieplastyfikowanego</w:t>
      </w:r>
      <w:proofErr w:type="spellEnd"/>
      <w:r w:rsidRPr="004A03FB">
        <w:rPr>
          <w:rFonts w:ascii="Times New Roman" w:hAnsi="Times New Roman" w:cs="Times New Roman"/>
        </w:rPr>
        <w:t xml:space="preserve"> polichlorku winylu. Wymiary.</w:t>
      </w:r>
    </w:p>
    <w:p w:rsidR="004A03FB" w:rsidRPr="004A03FB" w:rsidRDefault="004A03FB" w:rsidP="004A03FB">
      <w:pPr>
        <w:spacing w:line="380" w:lineRule="auto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>PN-T-45002 1998   Telekomunikacyjne linie przewodowe.</w:t>
      </w:r>
      <w:r>
        <w:rPr>
          <w:rFonts w:ascii="Times New Roman" w:hAnsi="Times New Roman" w:cs="Times New Roman"/>
        </w:rPr>
        <w:t xml:space="preserve"> </w:t>
      </w:r>
      <w:r w:rsidRPr="004A03FB">
        <w:rPr>
          <w:rFonts w:ascii="Times New Roman" w:hAnsi="Times New Roman" w:cs="Times New Roman"/>
        </w:rPr>
        <w:t>Skrzyżowania z</w:t>
      </w:r>
      <w:r w:rsidRPr="004A03FB">
        <w:rPr>
          <w:rFonts w:ascii="Times New Roman" w:hAnsi="Times New Roman" w:cs="Times New Roman"/>
          <w:bCs/>
        </w:rPr>
        <w:t xml:space="preserve"> liniami </w:t>
      </w:r>
      <w:r w:rsidRPr="004A03FB">
        <w:rPr>
          <w:rFonts w:ascii="Times New Roman" w:hAnsi="Times New Roman" w:cs="Times New Roman"/>
        </w:rPr>
        <w:t>kolejowymi. Wymagania ogólne</w:t>
      </w:r>
    </w:p>
    <w:p w:rsidR="004A03FB" w:rsidRPr="004A03FB" w:rsidRDefault="004A03FB" w:rsidP="004A03FB">
      <w:pPr>
        <w:spacing w:line="380" w:lineRule="auto"/>
        <w:ind w:right="2200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 xml:space="preserve">ZN TDC-061-0506 Zasady projektowania kanalizacji kablowej. </w:t>
      </w:r>
    </w:p>
    <w:p w:rsidR="004A03FB" w:rsidRPr="004A03FB" w:rsidRDefault="004A03FB" w:rsidP="004A03FB">
      <w:pPr>
        <w:spacing w:line="380" w:lineRule="auto"/>
        <w:ind w:right="2200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 xml:space="preserve">ZN TDC-061 -0507 Zasady budowy kanalizacji kablowej. </w:t>
      </w:r>
    </w:p>
    <w:p w:rsidR="004A03FB" w:rsidRPr="004A03FB" w:rsidRDefault="004A03FB" w:rsidP="004A03FB">
      <w:pPr>
        <w:spacing w:line="380" w:lineRule="auto"/>
        <w:ind w:right="2200"/>
        <w:rPr>
          <w:rFonts w:ascii="Times New Roman" w:hAnsi="Times New Roman" w:cs="Times New Roman"/>
        </w:rPr>
      </w:pPr>
      <w:r w:rsidRPr="004A03FB">
        <w:rPr>
          <w:rFonts w:ascii="Times New Roman" w:hAnsi="Times New Roman" w:cs="Times New Roman"/>
        </w:rPr>
        <w:t>ZN</w:t>
      </w:r>
      <w:r w:rsidRPr="004A03FB">
        <w:rPr>
          <w:rFonts w:ascii="Times New Roman" w:hAnsi="Times New Roman" w:cs="Times New Roman"/>
          <w:bCs/>
        </w:rPr>
        <w:t xml:space="preserve"> TDC-061-0509 Zasady budowy sieci telekomunikacyjnych. </w:t>
      </w:r>
    </w:p>
    <w:p w:rsidR="004A03FB" w:rsidRPr="00A40F23" w:rsidRDefault="004A03FB" w:rsidP="0089715A">
      <w:pPr>
        <w:jc w:val="both"/>
        <w:rPr>
          <w:rFonts w:ascii="Times New Roman" w:hAnsi="Times New Roman" w:cs="Times New Roman"/>
        </w:rPr>
      </w:pPr>
    </w:p>
    <w:sectPr w:rsidR="004A03FB" w:rsidRPr="00A40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F23"/>
    <w:rsid w:val="00282E39"/>
    <w:rsid w:val="004A03FB"/>
    <w:rsid w:val="006A4AE9"/>
    <w:rsid w:val="0089715A"/>
    <w:rsid w:val="008E61C2"/>
    <w:rsid w:val="00A40F23"/>
    <w:rsid w:val="00BA7690"/>
    <w:rsid w:val="00C01CCF"/>
    <w:rsid w:val="00C060C4"/>
    <w:rsid w:val="00C357E2"/>
    <w:rsid w:val="00D16655"/>
    <w:rsid w:val="00EB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9BCB"/>
  <w15:chartTrackingRefBased/>
  <w15:docId w15:val="{588779C6-5F08-466E-B55B-A4EE2193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1632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Łuczak</dc:creator>
  <cp:keywords/>
  <dc:description/>
  <cp:lastModifiedBy>Przemysław Łuczak</cp:lastModifiedBy>
  <cp:revision>5</cp:revision>
  <dcterms:created xsi:type="dcterms:W3CDTF">2018-05-13T18:59:00Z</dcterms:created>
  <dcterms:modified xsi:type="dcterms:W3CDTF">2018-05-13T20:18:00Z</dcterms:modified>
</cp:coreProperties>
</file>