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5530" w:rsidRP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SPECYFIKACJE TECHNICZNE WYKONANIA</w:t>
      </w:r>
    </w:p>
    <w:p w:rsidR="00335530" w:rsidRPr="00335530" w:rsidRDefault="00335530" w:rsidP="00335530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i ODBIORU ROBÓT BUDOWLANYCH</w:t>
      </w:r>
    </w:p>
    <w:p w:rsidR="00335530" w:rsidRPr="00335530" w:rsidRDefault="00335530">
      <w:pPr>
        <w:rPr>
          <w:rFonts w:ascii="Times New Roman" w:hAnsi="Times New Roman" w:cs="Times New Roman"/>
          <w:b/>
          <w:sz w:val="32"/>
          <w:szCs w:val="32"/>
        </w:rPr>
      </w:pPr>
    </w:p>
    <w:p w:rsidR="00335530" w:rsidRDefault="00947A62" w:rsidP="003355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>M.</w:t>
      </w:r>
      <w:r w:rsidR="00335530">
        <w:rPr>
          <w:rFonts w:ascii="Times New Roman" w:hAnsi="Times New Roman" w:cs="Times New Roman"/>
          <w:b/>
          <w:sz w:val="32"/>
          <w:szCs w:val="32"/>
        </w:rPr>
        <w:t>21</w:t>
      </w:r>
      <w:r w:rsidRPr="00335530">
        <w:rPr>
          <w:rFonts w:ascii="Times New Roman" w:hAnsi="Times New Roman" w:cs="Times New Roman"/>
          <w:b/>
          <w:sz w:val="32"/>
          <w:szCs w:val="32"/>
        </w:rPr>
        <w:t>.0</w:t>
      </w:r>
      <w:r w:rsidR="00335530">
        <w:rPr>
          <w:rFonts w:ascii="Times New Roman" w:hAnsi="Times New Roman" w:cs="Times New Roman"/>
          <w:b/>
          <w:sz w:val="32"/>
          <w:szCs w:val="32"/>
        </w:rPr>
        <w:t>1</w:t>
      </w:r>
      <w:r w:rsidRPr="00335530">
        <w:rPr>
          <w:rFonts w:ascii="Times New Roman" w:hAnsi="Times New Roman" w:cs="Times New Roman"/>
          <w:b/>
          <w:sz w:val="32"/>
          <w:szCs w:val="32"/>
        </w:rPr>
        <w:t>.0</w:t>
      </w:r>
      <w:r w:rsidR="00335530">
        <w:rPr>
          <w:rFonts w:ascii="Times New Roman" w:hAnsi="Times New Roman" w:cs="Times New Roman"/>
          <w:b/>
          <w:sz w:val="32"/>
          <w:szCs w:val="32"/>
        </w:rPr>
        <w:t>2</w:t>
      </w:r>
      <w:r w:rsidRPr="00335530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947A62" w:rsidRPr="00335530" w:rsidRDefault="00947A62" w:rsidP="003355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5530">
        <w:rPr>
          <w:rFonts w:ascii="Times New Roman" w:hAnsi="Times New Roman" w:cs="Times New Roman"/>
          <w:b/>
          <w:sz w:val="32"/>
          <w:szCs w:val="32"/>
        </w:rPr>
        <w:t xml:space="preserve">UZIEMIENIE I USZYNIENIE </w:t>
      </w:r>
    </w:p>
    <w:p w:rsidR="00335530" w:rsidRDefault="00335530">
      <w:pPr>
        <w:rPr>
          <w:rFonts w:ascii="Times New Roman" w:hAnsi="Times New Roman" w:cs="Times New Roman"/>
        </w:rPr>
      </w:pPr>
    </w:p>
    <w:p w:rsidR="00335530" w:rsidRDefault="00335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35530" w:rsidRPr="00335530" w:rsidRDefault="00335530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lastRenderedPageBreak/>
        <w:t xml:space="preserve">1. </w:t>
      </w:r>
      <w:r w:rsidR="00947A62" w:rsidRPr="00335530">
        <w:rPr>
          <w:rFonts w:ascii="Times New Roman" w:hAnsi="Times New Roman" w:cs="Times New Roman"/>
          <w:b/>
        </w:rPr>
        <w:t xml:space="preserve">WSTĘP </w:t>
      </w:r>
    </w:p>
    <w:p w:rsidR="00335530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1.1. Przedmiot ST </w:t>
      </w:r>
    </w:p>
    <w:p w:rsidR="00947A62" w:rsidRPr="00121432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Przedmiotem niniejszej ST są wymagania dotyczące montażu uziemienia i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balustrad i </w:t>
      </w:r>
      <w:r w:rsidRPr="00121432">
        <w:rPr>
          <w:rFonts w:ascii="Times New Roman" w:hAnsi="Times New Roman" w:cs="Times New Roman"/>
        </w:rPr>
        <w:t xml:space="preserve">osłon </w:t>
      </w:r>
      <w:bookmarkStart w:id="0" w:name="_Hlk513607264"/>
      <w:r w:rsidR="00121432" w:rsidRPr="00121432">
        <w:rPr>
          <w:rFonts w:ascii="Times New Roman" w:hAnsi="Times New Roman" w:cs="Times New Roman"/>
        </w:rPr>
        <w:t>w ramach budowy nowej kładki nad AL. Jana III Sobieskiego we Wrocławiu.</w:t>
      </w:r>
      <w:bookmarkEnd w:id="0"/>
    </w:p>
    <w:p w:rsidR="00335530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1.2. Zakres stosowania ST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Specyfikacja Techniczna jest stosowana jako dokument przetargowy i kontraktowy przy zlecaniu i realizacji robót mostowych wymienionych w punkcie 1.1, które zostaną wykonane w ramach Kontraktu wymienionego w ST D.M.U.00.00.00. </w:t>
      </w:r>
    </w:p>
    <w:p w:rsidR="00335530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1.3. Zakres robót objętych ST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Roboty, których dotyczy ST obejmują wszystkie czynności umożliwiające i mające na celu wykonanie robót wymienionych w p.1.1.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Roboty obejmują: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uszynienie</w:t>
      </w:r>
      <w:proofErr w:type="spellEnd"/>
      <w:r w:rsidRPr="00335530">
        <w:rPr>
          <w:rFonts w:ascii="Times New Roman" w:hAnsi="Times New Roman" w:cs="Times New Roman"/>
        </w:rPr>
        <w:t xml:space="preserve"> balustrad i osłon </w:t>
      </w:r>
      <w:r w:rsidR="00C21269">
        <w:rPr>
          <w:rFonts w:ascii="Times New Roman" w:hAnsi="Times New Roman" w:cs="Times New Roman"/>
        </w:rPr>
        <w:t xml:space="preserve">przeciwporażeniowych </w:t>
      </w:r>
      <w:bookmarkStart w:id="1" w:name="_GoBack"/>
      <w:bookmarkEnd w:id="1"/>
    </w:p>
    <w:p w:rsidR="00335530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1.4. Określenia podstawowe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Określenia podane w niniejszej ST są zgodne z obowiązującymi odpowiednimi normami oraz z określeniami podanymi w D.M.U.00.00.00. Wymagania ogólne . </w:t>
      </w:r>
    </w:p>
    <w:p w:rsidR="00335530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1.5. Ogólne wymagania dotyczące robót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Wykonawca robót jest odpowiedzialny za jakość ich wykonania oraz za zgodność z Dokumentacją Projektową, ST i poleceniami Inżyniera (Inspektora Nadzoru). Ogólne wymagania dotycz </w:t>
      </w:r>
      <w:proofErr w:type="spellStart"/>
      <w:r w:rsidRPr="00335530">
        <w:rPr>
          <w:rFonts w:ascii="Times New Roman" w:hAnsi="Times New Roman" w:cs="Times New Roman"/>
        </w:rPr>
        <w:t>ące</w:t>
      </w:r>
      <w:proofErr w:type="spellEnd"/>
      <w:r w:rsidRPr="00335530">
        <w:rPr>
          <w:rFonts w:ascii="Times New Roman" w:hAnsi="Times New Roman" w:cs="Times New Roman"/>
        </w:rPr>
        <w:t xml:space="preserve"> robót podano w M.00.00.00. Wymagania ogólne.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2. MATERIAŁY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Ogólne wymagania dotyczące materiałów, ich pozyskiwania i składowania podano w ST DM.00.00.00 "Wymagania ogólne" p.2.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Materiały użyte do wykonania instalacji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muszą być zgodne z wymaganiami zawartymi w "Instrukcja utrzymania sieci trakcyjnej - </w:t>
      </w:r>
      <w:proofErr w:type="spellStart"/>
      <w:r w:rsidRPr="00335530">
        <w:rPr>
          <w:rFonts w:ascii="Times New Roman" w:hAnsi="Times New Roman" w:cs="Times New Roman"/>
        </w:rPr>
        <w:t>let</w:t>
      </w:r>
      <w:proofErr w:type="spellEnd"/>
      <w:r w:rsidRPr="00335530">
        <w:rPr>
          <w:rFonts w:ascii="Times New Roman" w:hAnsi="Times New Roman" w:cs="Times New Roman"/>
        </w:rPr>
        <w:t xml:space="preserve"> 2"(Załącznik do Zarządzenia Nr 3/2014) </w:t>
      </w:r>
    </w:p>
    <w:p w:rsidR="00C21269" w:rsidRDefault="00947A62" w:rsidP="00C21269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Podstawowe materiały: </w:t>
      </w:r>
    </w:p>
    <w:p w:rsid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21269">
        <w:rPr>
          <w:rFonts w:ascii="Times New Roman" w:hAnsi="Times New Roman" w:cs="Times New Roman"/>
        </w:rPr>
        <w:t>I</w:t>
      </w:r>
      <w:r w:rsidR="00947A62" w:rsidRPr="00C21269">
        <w:rPr>
          <w:rFonts w:ascii="Times New Roman" w:hAnsi="Times New Roman" w:cs="Times New Roman"/>
        </w:rPr>
        <w:t>skiernik oporowy - iskierniki izolują wiadukt od torów. Elementem izolującym iskiernika jest płytka izolacyjna (mikowa), która w momencie gdy napięcie przedostanie się na wiadukt zostaje przepalona i następuje bezpośrednie połączenie konstrukcji wiaduktu z szynami,</w:t>
      </w:r>
    </w:p>
    <w:p w:rsidR="00C21269" w:rsidRDefault="00947A62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21269">
        <w:rPr>
          <w:rFonts w:ascii="Times New Roman" w:hAnsi="Times New Roman" w:cs="Times New Roman"/>
        </w:rPr>
        <w:t xml:space="preserve">Przewody </w:t>
      </w:r>
      <w:proofErr w:type="spellStart"/>
      <w:r w:rsidRPr="00C21269">
        <w:rPr>
          <w:rFonts w:ascii="Times New Roman" w:hAnsi="Times New Roman" w:cs="Times New Roman"/>
        </w:rPr>
        <w:t>uszyniające</w:t>
      </w:r>
      <w:proofErr w:type="spellEnd"/>
      <w:r w:rsidRPr="00C21269">
        <w:rPr>
          <w:rFonts w:ascii="Times New Roman" w:hAnsi="Times New Roman" w:cs="Times New Roman"/>
        </w:rPr>
        <w:t xml:space="preserve"> typu ALY d 750 V 1 x 120 mm, </w:t>
      </w:r>
    </w:p>
    <w:p w:rsidR="00C21269" w:rsidRDefault="00947A62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21269">
        <w:rPr>
          <w:rFonts w:ascii="Times New Roman" w:hAnsi="Times New Roman" w:cs="Times New Roman"/>
        </w:rPr>
        <w:t xml:space="preserve">Obudowa OS, 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Zwiernik, iskiernik TZD-2NR 15-250.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Kątownik mocujący zwiernik.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Segmentowy łącznik rozporowy SŁP M10x130.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Uchwyt do rur - słupowy SF75.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Końcówka kablowa do zaprasowania.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Śruba z nakrętką M12-B-Fe/Zn.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Podkładka </w:t>
      </w:r>
      <w:proofErr w:type="spellStart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okragła</w:t>
      </w:r>
      <w:proofErr w:type="spellEnd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, sprężysta.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Rura osłonowa do kabli SV75.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Rura osłonowa do kabli DVK 75.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lastRenderedPageBreak/>
        <w:t>Kolanko.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Bednarka ocynkowana 30x50.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Uchwyt do bednarki </w:t>
      </w:r>
      <w:proofErr w:type="spellStart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St</w:t>
      </w:r>
      <w:proofErr w:type="spellEnd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/Zn -35.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Złącze do uziomu prętowego.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Uchwyt </w:t>
      </w:r>
      <w:proofErr w:type="spellStart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uziomowy</w:t>
      </w:r>
      <w:proofErr w:type="spellEnd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 - ocynkowany.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Kołek gwintowany do połączeń szynowych.</w:t>
      </w:r>
    </w:p>
    <w:p w:rsidR="00C21269" w:rsidRPr="00C21269" w:rsidRDefault="00C21269" w:rsidP="00C2126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Uziom wbijany, </w:t>
      </w:r>
      <w:proofErr w:type="spellStart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>pretowy</w:t>
      </w:r>
      <w:proofErr w:type="spellEnd"/>
      <w:r w:rsidRPr="00C21269">
        <w:rPr>
          <w:rFonts w:ascii="Times New Roman" w:hAnsi="Times New Roman" w:cs="Times New Roman"/>
          <w:color w:val="222222"/>
          <w:szCs w:val="19"/>
          <w:shd w:val="clear" w:color="auto" w:fill="FFFFFF"/>
        </w:rPr>
        <w:t xml:space="preserve"> - ocynkowany.</w:t>
      </w:r>
    </w:p>
    <w:p w:rsidR="00947A62" w:rsidRPr="00335530" w:rsidRDefault="00947A62" w:rsidP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3. SPRZĘT </w:t>
      </w:r>
    </w:p>
    <w:p w:rsidR="00947A62" w:rsidRPr="00335530" w:rsidRDefault="00947A62" w:rsidP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Roboty mogą być wykonywane ręcznie lub mechanicznie. Roboty można wykonywać przy użyciu dowolnego typu sprzętu zaakceptowanego przez Inżyniera (Inspektora Nadzoru).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4. TRANSPORT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Materiały i sprzęt mogą być przewożone dowolnymi środkami transportu zaakceptowanymi przez Inżyniera (Inspektora Nadzoru) w sposób zabezpieczający przed uszkodzeniem.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5. WYKONANIE ROBÓT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>5.1.</w:t>
      </w:r>
      <w:r w:rsidRPr="00335530">
        <w:rPr>
          <w:rFonts w:ascii="Times New Roman" w:hAnsi="Times New Roman" w:cs="Times New Roman"/>
        </w:rPr>
        <w:t xml:space="preserve"> Wykonawca przedstawi Inżynierowi (Inspektorowi Nadzoru) do akceptacji projekt organizacji i harmonogram robót uwzględniający wszystkie warunki, w jakich będą wykonywane roboty. Wykonawca jest zobowiązany do sporządzenia projektu technicznego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oraz uzgodnienia go </w:t>
      </w:r>
      <w:r w:rsidRPr="00335530">
        <w:rPr>
          <w:rFonts w:ascii="Times New Roman" w:hAnsi="Times New Roman" w:cs="Times New Roman"/>
          <w:b/>
        </w:rPr>
        <w:t xml:space="preserve">z zarządcą trasy kolejowej i Inżynierem (Inspektorem nadzoru).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6. KONTROLA JAKOŚCI ROBÓT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Ogólne zasady kontroli jakości robót podano w OST D-M-00.00.00 „Wymagania ogólne”, pkt 6. Kontrolę wykonania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i uziemienia obiektu należy przeprowadzić na zgodność z wymaganiami podanymi w projekcie roboczym Wykonawcy.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7. OBMIAR ROBÓT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Jednostką obmiaru jest: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1 </w:t>
      </w:r>
      <w:proofErr w:type="spellStart"/>
      <w:r w:rsidRPr="00335530">
        <w:rPr>
          <w:rFonts w:ascii="Times New Roman" w:hAnsi="Times New Roman" w:cs="Times New Roman"/>
        </w:rPr>
        <w:t>kpl</w:t>
      </w:r>
      <w:proofErr w:type="spellEnd"/>
      <w:r w:rsidRPr="00335530">
        <w:rPr>
          <w:rFonts w:ascii="Times New Roman" w:hAnsi="Times New Roman" w:cs="Times New Roman"/>
        </w:rPr>
        <w:t xml:space="preserve">. (komplet) montaż uziemienia i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</w:p>
    <w:p w:rsidR="00947A62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8. ODBIÓR ROBÓT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Roboty objęte niniejszą ST podlegają odbiorom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9. PODSTAWA PŁATNO ŚCI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Cena jednostkowa wykonania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i uziemienia obiektu obejmuje: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roboty przygotowawcze i pomiarowe,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wykonanie projektu roboczego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i uziemienia, uzyskanie uzgodnienia PKP i akceptacji Inżyniera (Inspektora nadzoru),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dostarczenie materiałów i wszystkich pozostałych czynników produkcji,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Wykonanie </w:t>
      </w:r>
      <w:proofErr w:type="spellStart"/>
      <w:r w:rsidRPr="00335530">
        <w:rPr>
          <w:rFonts w:ascii="Times New Roman" w:hAnsi="Times New Roman" w:cs="Times New Roman"/>
        </w:rPr>
        <w:t>uszynienia</w:t>
      </w:r>
      <w:proofErr w:type="spellEnd"/>
      <w:r w:rsidRPr="00335530">
        <w:rPr>
          <w:rFonts w:ascii="Times New Roman" w:hAnsi="Times New Roman" w:cs="Times New Roman"/>
        </w:rPr>
        <w:t xml:space="preserve"> i uziemienia zgodnie z projektem roboczym Wykonawcy,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wykonanie badań kontrolnych wg pkt 6,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oczyszczenie terenu robót. </w:t>
      </w:r>
    </w:p>
    <w:p w:rsidR="00947A62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W cenie jednostkowej mieszczą się również: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lastRenderedPageBreak/>
        <w:sym w:font="Symbol" w:char="F0B7"/>
      </w:r>
      <w:r w:rsidRPr="00335530">
        <w:rPr>
          <w:rFonts w:ascii="Times New Roman" w:hAnsi="Times New Roman" w:cs="Times New Roman"/>
        </w:rPr>
        <w:t xml:space="preserve"> opracowanie rysunków roboczych i projektu organizacji robót, </w:t>
      </w:r>
    </w:p>
    <w:p w:rsidR="00947A62" w:rsidRPr="00335530" w:rsidRDefault="00947A62" w:rsidP="00947A62">
      <w:pPr>
        <w:ind w:left="708"/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sym w:font="Symbol" w:char="F0B7"/>
      </w:r>
      <w:r w:rsidRPr="00335530">
        <w:rPr>
          <w:rFonts w:ascii="Times New Roman" w:hAnsi="Times New Roman" w:cs="Times New Roman"/>
        </w:rPr>
        <w:t xml:space="preserve"> koszty związane z zapewnieniem bezpieczeństwa ruchu na obiekcie mostowym w trakcie prowadzenia robót. </w:t>
      </w:r>
    </w:p>
    <w:p w:rsidR="000E76A9" w:rsidRPr="00335530" w:rsidRDefault="00947A62">
      <w:pPr>
        <w:rPr>
          <w:rFonts w:ascii="Times New Roman" w:hAnsi="Times New Roman" w:cs="Times New Roman"/>
          <w:b/>
        </w:rPr>
      </w:pPr>
      <w:r w:rsidRPr="00335530">
        <w:rPr>
          <w:rFonts w:ascii="Times New Roman" w:hAnsi="Times New Roman" w:cs="Times New Roman"/>
          <w:b/>
        </w:rPr>
        <w:t xml:space="preserve">10. PRZEPISY ZWIĄZANE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[1] Ustawa z dnia 7 lipca 1994 r., Prawo budowlane (tekst jednolity). Dz. U. z 2006 r. Nr 156 poz. 1118 i Nr 170 poz. 1217 z </w:t>
      </w:r>
      <w:proofErr w:type="spellStart"/>
      <w:r w:rsidRPr="00335530">
        <w:rPr>
          <w:rFonts w:ascii="Times New Roman" w:hAnsi="Times New Roman" w:cs="Times New Roman"/>
        </w:rPr>
        <w:t>pó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źniejszymi</w:t>
      </w:r>
      <w:proofErr w:type="spellEnd"/>
      <w:r w:rsidRPr="00335530">
        <w:rPr>
          <w:rFonts w:ascii="Times New Roman" w:hAnsi="Times New Roman" w:cs="Times New Roman"/>
        </w:rPr>
        <w:t xml:space="preserve"> zmianami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[2] Ustawa z dnia 28 marca 2003 r., o transporcie kolejowym. Dz. U. z 2007 r. Nr 16 poz. 94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[3] Ustawa z dnia 6 września 2001 r. o transporcie drogowym. Dz. U. z 2004 r. Nr 204 poz. 2088 r. z </w:t>
      </w:r>
      <w:proofErr w:type="spellStart"/>
      <w:r w:rsidRPr="00335530">
        <w:rPr>
          <w:rFonts w:ascii="Times New Roman" w:hAnsi="Times New Roman" w:cs="Times New Roman"/>
        </w:rPr>
        <w:t>pó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źniejszymi</w:t>
      </w:r>
      <w:proofErr w:type="spellEnd"/>
      <w:r w:rsidRPr="00335530">
        <w:rPr>
          <w:rFonts w:ascii="Times New Roman" w:hAnsi="Times New Roman" w:cs="Times New Roman"/>
        </w:rPr>
        <w:t xml:space="preserve"> zmianami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[4] Ustawa z dnia 27 kwietnia 2001 r. Prawo ochrony środowiska Dz. U. z 2006 r. Nr 129 poz. 902. z </w:t>
      </w:r>
      <w:proofErr w:type="spellStart"/>
      <w:r w:rsidRPr="00335530">
        <w:rPr>
          <w:rFonts w:ascii="Times New Roman" w:hAnsi="Times New Roman" w:cs="Times New Roman"/>
        </w:rPr>
        <w:t>pó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źniejszymi</w:t>
      </w:r>
      <w:proofErr w:type="spellEnd"/>
      <w:r w:rsidRPr="00335530">
        <w:rPr>
          <w:rFonts w:ascii="Times New Roman" w:hAnsi="Times New Roman" w:cs="Times New Roman"/>
        </w:rPr>
        <w:t xml:space="preserve"> zmianami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[5] Ustawa z dnia 27 kwietnia 2001 r. o odpadach. Dz. U. z 2007 r. Nr 39 poz. 251.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[6] Rozporządzenie Ministra Transportu i Gospodarki Morskiej z dnia 26 lutego 1996 r., w sprawie warunków technicznych, jakim powinny </w:t>
      </w:r>
      <w:proofErr w:type="spellStart"/>
      <w:r w:rsidRPr="00335530">
        <w:rPr>
          <w:rFonts w:ascii="Times New Roman" w:hAnsi="Times New Roman" w:cs="Times New Roman"/>
        </w:rPr>
        <w:t>odpo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wiadać</w:t>
      </w:r>
      <w:proofErr w:type="spellEnd"/>
      <w:r w:rsidRPr="00335530">
        <w:rPr>
          <w:rFonts w:ascii="Times New Roman" w:hAnsi="Times New Roman" w:cs="Times New Roman"/>
        </w:rPr>
        <w:t xml:space="preserve"> skrzyżowania linii kolejowych z drogami publicznymi i ich usytuowanie. Dz. U. Nr 33 poz. 144 z 1996 r. z </w:t>
      </w:r>
      <w:proofErr w:type="spellStart"/>
      <w:r w:rsidRPr="00335530">
        <w:rPr>
          <w:rFonts w:ascii="Times New Roman" w:hAnsi="Times New Roman" w:cs="Times New Roman"/>
        </w:rPr>
        <w:t>pó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źniejszymi</w:t>
      </w:r>
      <w:proofErr w:type="spellEnd"/>
      <w:r w:rsidRPr="00335530">
        <w:rPr>
          <w:rFonts w:ascii="Times New Roman" w:hAnsi="Times New Roman" w:cs="Times New Roman"/>
        </w:rPr>
        <w:t xml:space="preserve"> zmianami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[7] Rozporządzenie Ministra Infrastruktury z dnia 12 kwietnia 2002 r., w sprawie warunków technicznych, jakim powinny odpowiada ć budynki i ich usytuowanie. Dz. U. Nr 75 poz. 690 z 2002 r. z </w:t>
      </w:r>
      <w:proofErr w:type="spellStart"/>
      <w:r w:rsidRPr="00335530">
        <w:rPr>
          <w:rFonts w:ascii="Times New Roman" w:hAnsi="Times New Roman" w:cs="Times New Roman"/>
        </w:rPr>
        <w:t>pó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źniejszymi</w:t>
      </w:r>
      <w:proofErr w:type="spellEnd"/>
      <w:r w:rsidRPr="00335530">
        <w:rPr>
          <w:rFonts w:ascii="Times New Roman" w:hAnsi="Times New Roman" w:cs="Times New Roman"/>
        </w:rPr>
        <w:t xml:space="preserve"> zmianami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[8] Rozporządzenie Ministra Transportu i Gospodarki Morskiej z dnia 10 września 1998 r., w sprawie warunków technicznych, jakim powinny odpowiadać budowle kolejowe i ich usytuowanie. Dz. U. Nr 151 poz. 987 z 1998 r.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[9] Rozporządzenie Ministra Gospodarki z dnia 17 września 1999 r., w sprawie bezpieczeństwa i higieny pracy przy urządzeniach i instalacjach energetycznych. Dz. U. Nr 80, poz. 912 z 1999 r.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[10] Rozporządzenie Ministra Infrastruktury z dnia 6 lutego 2003 r., w sprawie bezpieczeństwa i higieny pracy podczas wykonywania robót budo wlanych. Dz. U. Nr 47 poz. 401 z 2003 r.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[11] Rozporządzenie Ministra Infrastruktury z dnia 6 lipca 2005 r., w sprawie ogólnych warunków prowadzenia ruchu kolejowego i </w:t>
      </w:r>
      <w:proofErr w:type="spellStart"/>
      <w:r w:rsidRPr="00335530">
        <w:rPr>
          <w:rFonts w:ascii="Times New Roman" w:hAnsi="Times New Roman" w:cs="Times New Roman"/>
        </w:rPr>
        <w:t>sygnalizacj</w:t>
      </w:r>
      <w:proofErr w:type="spellEnd"/>
      <w:r w:rsidRPr="00335530">
        <w:rPr>
          <w:rFonts w:ascii="Times New Roman" w:hAnsi="Times New Roman" w:cs="Times New Roman"/>
        </w:rPr>
        <w:t xml:space="preserve"> i. Dz. U. Nr 172 poz. 1444 z 2005 </w:t>
      </w:r>
    </w:p>
    <w:p w:rsidR="000E76A9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[12] Rozporządzenie Ministra Infrastruktury z dnia 3 lipca 2003 r. w sprawie szczegółowych warunków technicznych dla znaków i </w:t>
      </w:r>
      <w:proofErr w:type="spellStart"/>
      <w:r w:rsidRPr="00335530">
        <w:rPr>
          <w:rFonts w:ascii="Times New Roman" w:hAnsi="Times New Roman" w:cs="Times New Roman"/>
        </w:rPr>
        <w:t>sy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gnałów</w:t>
      </w:r>
      <w:proofErr w:type="spellEnd"/>
      <w:r w:rsidRPr="00335530">
        <w:rPr>
          <w:rFonts w:ascii="Times New Roman" w:hAnsi="Times New Roman" w:cs="Times New Roman"/>
        </w:rPr>
        <w:t xml:space="preserve"> drogowych oraz urządzeń bezpieczeństwa ruchu drogowego i warunków ich umieszczania na drogach - Dz.U. Nr 220 poz. 2181 z 2003 r. </w:t>
      </w:r>
    </w:p>
    <w:p w:rsidR="00FD4576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[13] Uchwała nr 47 PKP Polskie Linie Kolejowe S.A. z dnia 3 marca 2003 r., w sprawie zasad gospodarowania materiałami z odzysku.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[14] Uchwała nr 177 Zarządu PKP PLK S.A. z dnia 23 czerwca 2003 r., w sprawie zmian w załącznikach nr 1 i 4 do Uchwały Nr 47 Zarządu PKP Polskie Linie Kolejowe S.A. z dnia 3 marca 2003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[15] TZ-94003/01-TZ – Stosowanie fundamentów palowych dl a konstrukcji wsporczych sieci trakcyjnej PKP - opracowane przez Centralne Biuro Projektowo-Badawcze Budownictwa Kolejowego w marcu 1994 r. na zlecenie Głównego Energetyka PKP.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[16] Wytyczne odbioru i eksploatacji fundamentów </w:t>
      </w:r>
      <w:proofErr w:type="spellStart"/>
      <w:r w:rsidRPr="00335530">
        <w:rPr>
          <w:rFonts w:ascii="Times New Roman" w:hAnsi="Times New Roman" w:cs="Times New Roman"/>
        </w:rPr>
        <w:t>palowyc</w:t>
      </w:r>
      <w:proofErr w:type="spellEnd"/>
      <w:r w:rsidRPr="00335530">
        <w:rPr>
          <w:rFonts w:ascii="Times New Roman" w:hAnsi="Times New Roman" w:cs="Times New Roman"/>
        </w:rPr>
        <w:t xml:space="preserve"> h stosowanych na liniach kolejowych dla ustawiania konstrukcji wsporczych sieci trakcyjnej. Warszawa 2005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lastRenderedPageBreak/>
        <w:t xml:space="preserve">[17] Warunki techniczne, jakie powinny odpowiadać urządzenia stałe zasilania trakcji elektrycznej PKP. Część 1. Ogólna. Część 4. Sieć trakcyjna 3 </w:t>
      </w:r>
      <w:proofErr w:type="spellStart"/>
      <w:r w:rsidRPr="00335530">
        <w:rPr>
          <w:rFonts w:ascii="Times New Roman" w:hAnsi="Times New Roman" w:cs="Times New Roman"/>
        </w:rPr>
        <w:t>kV</w:t>
      </w:r>
      <w:proofErr w:type="spellEnd"/>
      <w:r w:rsidRPr="00335530">
        <w:rPr>
          <w:rFonts w:ascii="Times New Roman" w:hAnsi="Times New Roman" w:cs="Times New Roman"/>
        </w:rPr>
        <w:t xml:space="preserve"> prądu stałego.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[18] Warunki techniczne, jakim powinny odpowiadać budowle i urządzenia drogowe kolei normalnotorowych użytku publicznego - WTK rok 1992.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[19] let-2 (Et-2) „Instrukcja utrzymania sieci trakcyjne j”, zatwierdzona </w:t>
      </w:r>
      <w:proofErr w:type="spellStart"/>
      <w:r w:rsidRPr="00335530">
        <w:rPr>
          <w:rFonts w:ascii="Times New Roman" w:hAnsi="Times New Roman" w:cs="Times New Roman"/>
        </w:rPr>
        <w:t>Zarz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ądzeniem</w:t>
      </w:r>
      <w:proofErr w:type="spellEnd"/>
      <w:r w:rsidRPr="00335530">
        <w:rPr>
          <w:rFonts w:ascii="Times New Roman" w:hAnsi="Times New Roman" w:cs="Times New Roman"/>
        </w:rPr>
        <w:t xml:space="preserve"> Nr 9 Zarządu PKP Polskie Linie Kolejowe S.A. z dnia 30 czerwca 2004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[20] EBH-1 „Instrukcja </w:t>
      </w:r>
      <w:proofErr w:type="spellStart"/>
      <w:r w:rsidRPr="00335530">
        <w:rPr>
          <w:rFonts w:ascii="Times New Roman" w:hAnsi="Times New Roman" w:cs="Times New Roman"/>
        </w:rPr>
        <w:t>bezpiecze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ństwa</w:t>
      </w:r>
      <w:proofErr w:type="spellEnd"/>
      <w:r w:rsidRPr="00335530">
        <w:rPr>
          <w:rFonts w:ascii="Times New Roman" w:hAnsi="Times New Roman" w:cs="Times New Roman"/>
        </w:rPr>
        <w:t xml:space="preserve"> i higieny pracy przy urządzeniach elektroenergetyki kolejowej. Postanowienia wspólne” , zatwierdzona Uchwałą Nr 170 Zarządu „PKP Energetyka” spółka z o.o. z dnia 16 czerwca 2004 r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[21] EBH-1c (PKP Et-3) „Instrukcja </w:t>
      </w:r>
      <w:proofErr w:type="spellStart"/>
      <w:r w:rsidRPr="00335530">
        <w:rPr>
          <w:rFonts w:ascii="Times New Roman" w:hAnsi="Times New Roman" w:cs="Times New Roman"/>
        </w:rPr>
        <w:t>bezpiecze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ństwa</w:t>
      </w:r>
      <w:proofErr w:type="spellEnd"/>
      <w:r w:rsidRPr="00335530">
        <w:rPr>
          <w:rFonts w:ascii="Times New Roman" w:hAnsi="Times New Roman" w:cs="Times New Roman"/>
        </w:rPr>
        <w:t xml:space="preserve"> i higieny pracy przy urządzeniach elektroenergetyki kolejowej. Prace przy i w pobliżu urządzeń rozdzielczych prądu stałego”, zatwierdzona Uchwał ą Nr 170 Zarządu „PKP Energetyka” spółka z o.o. z dnia 16 czerwca 2004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[22] EBH-1a (PKP Et-4) „Instrukcja </w:t>
      </w:r>
      <w:proofErr w:type="spellStart"/>
      <w:r w:rsidRPr="00335530">
        <w:rPr>
          <w:rFonts w:ascii="Times New Roman" w:hAnsi="Times New Roman" w:cs="Times New Roman"/>
        </w:rPr>
        <w:t>bezpiecze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ństwa</w:t>
      </w:r>
      <w:proofErr w:type="spellEnd"/>
      <w:r w:rsidRPr="00335530">
        <w:rPr>
          <w:rFonts w:ascii="Times New Roman" w:hAnsi="Times New Roman" w:cs="Times New Roman"/>
        </w:rPr>
        <w:t xml:space="preserve"> i higieny pracy przy urządzeniach elektroenergetyki kolejowej. Prace przy i w pobliżu sieci trakcyjnej oraz linii potrzeb nietrakcyjnych zbudowanych na konstrukcjach sieci jezdnej”, zatwierdzona Uchwał ą Nr 170 Zarządu „PKP Energetyka” spółka z o.o. z dnia 16 czerwca 2004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[23] </w:t>
      </w:r>
      <w:proofErr w:type="spellStart"/>
      <w:r w:rsidRPr="00335530">
        <w:rPr>
          <w:rFonts w:ascii="Times New Roman" w:hAnsi="Times New Roman" w:cs="Times New Roman"/>
        </w:rPr>
        <w:t>Ie</w:t>
      </w:r>
      <w:proofErr w:type="spellEnd"/>
      <w:r w:rsidRPr="00335530">
        <w:rPr>
          <w:rFonts w:ascii="Times New Roman" w:hAnsi="Times New Roman" w:cs="Times New Roman"/>
        </w:rPr>
        <w:t xml:space="preserve"> - 1 (E 1) „Instrukcja sygnalizacji na PKP”. Wars </w:t>
      </w:r>
      <w:proofErr w:type="spellStart"/>
      <w:r w:rsidRPr="00335530">
        <w:rPr>
          <w:rFonts w:ascii="Times New Roman" w:hAnsi="Times New Roman" w:cs="Times New Roman"/>
        </w:rPr>
        <w:t>zawa</w:t>
      </w:r>
      <w:proofErr w:type="spellEnd"/>
      <w:r w:rsidRPr="00335530">
        <w:rPr>
          <w:rFonts w:ascii="Times New Roman" w:hAnsi="Times New Roman" w:cs="Times New Roman"/>
        </w:rPr>
        <w:t xml:space="preserve"> 2004 r.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[24] Katalog Sieci Trakcyjnej – Warszawa 2004 r. · Podwieszenia Rurowe · Podwieszenia Teownikowe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[25] Standardy techniczne dotyczące urządzeń elektroenergetyki kolejowej eksploatowanych na liniach o prędkości jazdy 160 km/h. Warszawa, luty 1998 r. r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 xml:space="preserve">[26] Standardy techniczne. Szczegółowe warunki </w:t>
      </w:r>
      <w:proofErr w:type="spellStart"/>
      <w:r w:rsidRPr="00335530">
        <w:rPr>
          <w:rFonts w:ascii="Times New Roman" w:hAnsi="Times New Roman" w:cs="Times New Roman"/>
        </w:rPr>
        <w:t>techniczn</w:t>
      </w:r>
      <w:proofErr w:type="spellEnd"/>
      <w:r w:rsidRPr="00335530">
        <w:rPr>
          <w:rFonts w:ascii="Times New Roman" w:hAnsi="Times New Roman" w:cs="Times New Roman"/>
        </w:rPr>
        <w:t xml:space="preserve"> e dla modernizacji linii CMK do prędkości 200/250 km/h - wyd. CNTK 2002 r. </w:t>
      </w:r>
    </w:p>
    <w:p w:rsidR="00335530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27</w:t>
      </w:r>
      <w:r w:rsidRPr="00335530">
        <w:rPr>
          <w:rFonts w:ascii="Times New Roman" w:hAnsi="Times New Roman" w:cs="Times New Roman"/>
        </w:rPr>
        <w:t xml:space="preserve">] Wytyczne projektowania i eksploatacji systemu ochrony ziemnozwarciowej i przeciwporażeniowej z </w:t>
      </w:r>
      <w:proofErr w:type="spellStart"/>
      <w:r w:rsidRPr="00335530">
        <w:rPr>
          <w:rFonts w:ascii="Times New Roman" w:hAnsi="Times New Roman" w:cs="Times New Roman"/>
        </w:rPr>
        <w:t>uszynieniami</w:t>
      </w:r>
      <w:proofErr w:type="spellEnd"/>
      <w:r w:rsidRPr="00335530">
        <w:rPr>
          <w:rFonts w:ascii="Times New Roman" w:hAnsi="Times New Roman" w:cs="Times New Roman"/>
        </w:rPr>
        <w:t xml:space="preserve"> grupowymi w układzie otwartym na liniach kolejowych – </w:t>
      </w:r>
      <w:proofErr w:type="spellStart"/>
      <w:r w:rsidRPr="00335530">
        <w:rPr>
          <w:rFonts w:ascii="Times New Roman" w:hAnsi="Times New Roman" w:cs="Times New Roman"/>
        </w:rPr>
        <w:t>zał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ącznik</w:t>
      </w:r>
      <w:proofErr w:type="spellEnd"/>
      <w:r w:rsidRPr="00335530">
        <w:rPr>
          <w:rFonts w:ascii="Times New Roman" w:hAnsi="Times New Roman" w:cs="Times New Roman"/>
        </w:rPr>
        <w:t xml:space="preserve"> do decyzji Nr 6 Członka Zarządu – Dyrektora ds. Techniki PKP Polskie linie Kolejowe S.A. z </w:t>
      </w:r>
      <w:proofErr w:type="spellStart"/>
      <w:r w:rsidRPr="00335530">
        <w:rPr>
          <w:rFonts w:ascii="Times New Roman" w:hAnsi="Times New Roman" w:cs="Times New Roman"/>
        </w:rPr>
        <w:t>dn</w:t>
      </w:r>
      <w:proofErr w:type="spellEnd"/>
      <w:r w:rsidRPr="00335530">
        <w:rPr>
          <w:rFonts w:ascii="Times New Roman" w:hAnsi="Times New Roman" w:cs="Times New Roman"/>
        </w:rPr>
        <w:t xml:space="preserve"> 9 lutego 2006 r. 10.2. NORMY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28</w:t>
      </w:r>
      <w:r w:rsidRPr="00335530">
        <w:rPr>
          <w:rFonts w:ascii="Times New Roman" w:hAnsi="Times New Roman" w:cs="Times New Roman"/>
        </w:rPr>
        <w:t xml:space="preserve">] PN-69/K-02057 Koleje normalnotorowe. Skrajnie budowli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29</w:t>
      </w:r>
      <w:r w:rsidRPr="00335530">
        <w:rPr>
          <w:rFonts w:ascii="Times New Roman" w:hAnsi="Times New Roman" w:cs="Times New Roman"/>
        </w:rPr>
        <w:t xml:space="preserve">] PN-EN 206-1:2003 Beton - Część 1: Wymagania, właściwości, produkcja i zgodność </w:t>
      </w:r>
    </w:p>
    <w:p w:rsidR="00335530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30</w:t>
      </w:r>
      <w:r w:rsidRPr="00335530">
        <w:rPr>
          <w:rFonts w:ascii="Times New Roman" w:hAnsi="Times New Roman" w:cs="Times New Roman"/>
        </w:rPr>
        <w:t xml:space="preserve">] PN-74/E-90081 Elektroenergetyczne przewody gołe. Przewody miedziane.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31</w:t>
      </w:r>
      <w:r w:rsidRPr="00335530">
        <w:rPr>
          <w:rFonts w:ascii="Times New Roman" w:hAnsi="Times New Roman" w:cs="Times New Roman"/>
        </w:rPr>
        <w:t xml:space="preserve">] PN-E-90090:1996 Przewody jezdne z miedzi i miedzi modyfikowanej. </w:t>
      </w:r>
    </w:p>
    <w:p w:rsidR="00335530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[3</w:t>
      </w:r>
      <w:r w:rsidR="00335530" w:rsidRPr="00335530">
        <w:rPr>
          <w:rFonts w:ascii="Times New Roman" w:hAnsi="Times New Roman" w:cs="Times New Roman"/>
        </w:rPr>
        <w:t>2</w:t>
      </w:r>
      <w:r w:rsidRPr="00335530">
        <w:rPr>
          <w:rFonts w:ascii="Times New Roman" w:hAnsi="Times New Roman" w:cs="Times New Roman"/>
        </w:rPr>
        <w:t xml:space="preserve">] BN-75/8939-08 Sieć trakcyjna kolejowa. Podział, nazwy i określenia.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[3</w:t>
      </w:r>
      <w:r w:rsidR="00335530" w:rsidRPr="00335530">
        <w:rPr>
          <w:rFonts w:ascii="Times New Roman" w:hAnsi="Times New Roman" w:cs="Times New Roman"/>
        </w:rPr>
        <w:t>3</w:t>
      </w:r>
      <w:r w:rsidRPr="00335530">
        <w:rPr>
          <w:rFonts w:ascii="Times New Roman" w:hAnsi="Times New Roman" w:cs="Times New Roman"/>
        </w:rPr>
        <w:t xml:space="preserve">] BN-71/9317-90 Sieć trakcyjna kolejowa. Roboty fundamentowo-słupowe. Wymagania i badania przy odbiorze.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[3</w:t>
      </w:r>
      <w:r w:rsidR="00335530" w:rsidRPr="00335530">
        <w:rPr>
          <w:rFonts w:ascii="Times New Roman" w:hAnsi="Times New Roman" w:cs="Times New Roman"/>
        </w:rPr>
        <w:t>4</w:t>
      </w:r>
      <w:r w:rsidRPr="00335530">
        <w:rPr>
          <w:rFonts w:ascii="Times New Roman" w:hAnsi="Times New Roman" w:cs="Times New Roman"/>
        </w:rPr>
        <w:t xml:space="preserve">] BN-71/9317-92 Sieć trakcyjna kolejowa. Wymagania i badania przy odbiorze sieci jezdnej i powrotnej.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35</w:t>
      </w:r>
      <w:r w:rsidRPr="00335530">
        <w:rPr>
          <w:rFonts w:ascii="Times New Roman" w:hAnsi="Times New Roman" w:cs="Times New Roman"/>
        </w:rPr>
        <w:t xml:space="preserve">] PN-K-91002:1997 Sieć trakcyjna kolejowa. Osprzęt. Ogólne wymagania i badania.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36</w:t>
      </w:r>
      <w:r w:rsidRPr="00335530">
        <w:rPr>
          <w:rFonts w:ascii="Times New Roman" w:hAnsi="Times New Roman" w:cs="Times New Roman"/>
        </w:rPr>
        <w:t xml:space="preserve">] PN-EN-50122-1 Zastosowanie kolejowe. Urządzenia stacjonarne. Środki ochrony dotyczące bezpieczeństwa elektrycznego uziemień. PN-EN-50122-2 Zastosowanie kolejowe. Urządzenia </w:t>
      </w:r>
      <w:r w:rsidRPr="00335530">
        <w:rPr>
          <w:rFonts w:ascii="Times New Roman" w:hAnsi="Times New Roman" w:cs="Times New Roman"/>
        </w:rPr>
        <w:lastRenderedPageBreak/>
        <w:t xml:space="preserve">stacjonarne. Środki ochrony przed oddziaływaniem prądów </w:t>
      </w:r>
      <w:proofErr w:type="spellStart"/>
      <w:r w:rsidRPr="00335530">
        <w:rPr>
          <w:rFonts w:ascii="Times New Roman" w:hAnsi="Times New Roman" w:cs="Times New Roman"/>
        </w:rPr>
        <w:t>bł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ądzących</w:t>
      </w:r>
      <w:proofErr w:type="spellEnd"/>
      <w:r w:rsidRPr="00335530">
        <w:rPr>
          <w:rFonts w:ascii="Times New Roman" w:hAnsi="Times New Roman" w:cs="Times New Roman"/>
        </w:rPr>
        <w:t xml:space="preserve"> wywołanych przez trakcję elektryczną prądu stałego.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37</w:t>
      </w:r>
      <w:r w:rsidRPr="00335530">
        <w:rPr>
          <w:rFonts w:ascii="Times New Roman" w:hAnsi="Times New Roman" w:cs="Times New Roman"/>
        </w:rPr>
        <w:t xml:space="preserve">] ZN-KFK-019:2000 Przewody jezdne z miedzi srebrowej. </w:t>
      </w:r>
    </w:p>
    <w:p w:rsidR="002F024D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38</w:t>
      </w:r>
      <w:r w:rsidRPr="00335530">
        <w:rPr>
          <w:rFonts w:ascii="Times New Roman" w:hAnsi="Times New Roman" w:cs="Times New Roman"/>
        </w:rPr>
        <w:t xml:space="preserve">] N SEP-E-004 Elektroenergetyczne i sygnalizacyjne linie kablowe. Projektowanie i budowa </w:t>
      </w:r>
    </w:p>
    <w:p w:rsidR="000E51D3" w:rsidRPr="00335530" w:rsidRDefault="00947A62">
      <w:pPr>
        <w:rPr>
          <w:rFonts w:ascii="Times New Roman" w:hAnsi="Times New Roman" w:cs="Times New Roman"/>
        </w:rPr>
      </w:pPr>
      <w:r w:rsidRPr="00335530">
        <w:rPr>
          <w:rFonts w:ascii="Times New Roman" w:hAnsi="Times New Roman" w:cs="Times New Roman"/>
        </w:rPr>
        <w:t>[</w:t>
      </w:r>
      <w:r w:rsidR="00335530" w:rsidRPr="00335530">
        <w:rPr>
          <w:rFonts w:ascii="Times New Roman" w:hAnsi="Times New Roman" w:cs="Times New Roman"/>
        </w:rPr>
        <w:t>39</w:t>
      </w:r>
      <w:r w:rsidRPr="00335530">
        <w:rPr>
          <w:rFonts w:ascii="Times New Roman" w:hAnsi="Times New Roman" w:cs="Times New Roman"/>
        </w:rPr>
        <w:t xml:space="preserve">] Karta UIC 799-1 2000-6 </w:t>
      </w:r>
      <w:proofErr w:type="spellStart"/>
      <w:r w:rsidRPr="00335530">
        <w:rPr>
          <w:rFonts w:ascii="Times New Roman" w:hAnsi="Times New Roman" w:cs="Times New Roman"/>
        </w:rPr>
        <w:t>Characteristics</w:t>
      </w:r>
      <w:proofErr w:type="spellEnd"/>
      <w:r w:rsidRPr="00335530">
        <w:rPr>
          <w:rFonts w:ascii="Times New Roman" w:hAnsi="Times New Roman" w:cs="Times New Roman"/>
        </w:rPr>
        <w:t xml:space="preserve"> of </w:t>
      </w:r>
      <w:proofErr w:type="spellStart"/>
      <w:r w:rsidRPr="00335530">
        <w:rPr>
          <w:rFonts w:ascii="Times New Roman" w:hAnsi="Times New Roman" w:cs="Times New Roman"/>
        </w:rPr>
        <w:t>direct-current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overhead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contact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systems</w:t>
      </w:r>
      <w:proofErr w:type="spellEnd"/>
      <w:r w:rsidRPr="00335530">
        <w:rPr>
          <w:rFonts w:ascii="Times New Roman" w:hAnsi="Times New Roman" w:cs="Times New Roman"/>
        </w:rPr>
        <w:t xml:space="preserve"> for lines </w:t>
      </w:r>
      <w:proofErr w:type="spellStart"/>
      <w:r w:rsidRPr="00335530">
        <w:rPr>
          <w:rFonts w:ascii="Times New Roman" w:hAnsi="Times New Roman" w:cs="Times New Roman"/>
        </w:rPr>
        <w:t>worked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at</w:t>
      </w:r>
      <w:proofErr w:type="spellEnd"/>
      <w:r w:rsidRPr="00335530">
        <w:rPr>
          <w:rFonts w:ascii="Times New Roman" w:hAnsi="Times New Roman" w:cs="Times New Roman"/>
        </w:rPr>
        <w:t xml:space="preserve"> </w:t>
      </w:r>
      <w:proofErr w:type="spellStart"/>
      <w:r w:rsidRPr="00335530">
        <w:rPr>
          <w:rFonts w:ascii="Times New Roman" w:hAnsi="Times New Roman" w:cs="Times New Roman"/>
        </w:rPr>
        <w:t>speeds</w:t>
      </w:r>
      <w:proofErr w:type="spellEnd"/>
      <w:r w:rsidRPr="00335530">
        <w:rPr>
          <w:rFonts w:ascii="Times New Roman" w:hAnsi="Times New Roman" w:cs="Times New Roman"/>
        </w:rPr>
        <w:t xml:space="preserve"> of </w:t>
      </w:r>
      <w:proofErr w:type="spellStart"/>
      <w:r w:rsidRPr="00335530">
        <w:rPr>
          <w:rFonts w:ascii="Times New Roman" w:hAnsi="Times New Roman" w:cs="Times New Roman"/>
        </w:rPr>
        <w:t>over</w:t>
      </w:r>
      <w:proofErr w:type="spellEnd"/>
      <w:r w:rsidRPr="00335530">
        <w:rPr>
          <w:rFonts w:ascii="Times New Roman" w:hAnsi="Times New Roman" w:cs="Times New Roman"/>
        </w:rPr>
        <w:t xml:space="preserve"> 160 km/h and </w:t>
      </w:r>
      <w:proofErr w:type="spellStart"/>
      <w:r w:rsidRPr="00335530">
        <w:rPr>
          <w:rFonts w:ascii="Times New Roman" w:hAnsi="Times New Roman" w:cs="Times New Roman"/>
        </w:rPr>
        <w:t>up</w:t>
      </w:r>
      <w:proofErr w:type="spellEnd"/>
      <w:r w:rsidRPr="00335530">
        <w:rPr>
          <w:rFonts w:ascii="Times New Roman" w:hAnsi="Times New Roman" w:cs="Times New Roman"/>
        </w:rPr>
        <w:t xml:space="preserve"> to 250 km/h</w:t>
      </w:r>
    </w:p>
    <w:sectPr w:rsidR="000E51D3" w:rsidRPr="00335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121AE"/>
    <w:multiLevelType w:val="hybridMultilevel"/>
    <w:tmpl w:val="DE12EAEA"/>
    <w:lvl w:ilvl="0" w:tplc="DB226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62"/>
    <w:rsid w:val="000E76A9"/>
    <w:rsid w:val="00121432"/>
    <w:rsid w:val="00282E39"/>
    <w:rsid w:val="002F024D"/>
    <w:rsid w:val="00335530"/>
    <w:rsid w:val="00947A62"/>
    <w:rsid w:val="00BA7690"/>
    <w:rsid w:val="00C21269"/>
    <w:rsid w:val="00F834DD"/>
    <w:rsid w:val="00FD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5FC0"/>
  <w15:chartTrackingRefBased/>
  <w15:docId w15:val="{5B55D79A-6619-4A44-924B-1E0BA1C8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1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1480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Łuczak</dc:creator>
  <cp:keywords/>
  <dc:description/>
  <cp:lastModifiedBy>Przemysław Łuczak</cp:lastModifiedBy>
  <cp:revision>4</cp:revision>
  <dcterms:created xsi:type="dcterms:W3CDTF">2018-05-08T17:08:00Z</dcterms:created>
  <dcterms:modified xsi:type="dcterms:W3CDTF">2018-05-13T18:02:00Z</dcterms:modified>
</cp:coreProperties>
</file>