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179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179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179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179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179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179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179" w:rsidRPr="00335530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530">
        <w:rPr>
          <w:rFonts w:ascii="Times New Roman" w:hAnsi="Times New Roman" w:cs="Times New Roman"/>
          <w:b/>
          <w:sz w:val="32"/>
          <w:szCs w:val="32"/>
        </w:rPr>
        <w:t>SPECYFIKACJE TECHNICZNE WYKONANIA</w:t>
      </w:r>
    </w:p>
    <w:p w:rsidR="009E0179" w:rsidRPr="00335530" w:rsidRDefault="009E0179" w:rsidP="009E0179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530">
        <w:rPr>
          <w:rFonts w:ascii="Times New Roman" w:hAnsi="Times New Roman" w:cs="Times New Roman"/>
          <w:b/>
          <w:sz w:val="32"/>
          <w:szCs w:val="32"/>
        </w:rPr>
        <w:t>i ODBIORU ROBÓT BUDOWLANYCH</w:t>
      </w:r>
    </w:p>
    <w:p w:rsidR="009E0179" w:rsidRPr="00335530" w:rsidRDefault="009E0179" w:rsidP="009E0179">
      <w:pPr>
        <w:rPr>
          <w:rFonts w:ascii="Times New Roman" w:hAnsi="Times New Roman" w:cs="Times New Roman"/>
          <w:b/>
          <w:sz w:val="32"/>
          <w:szCs w:val="32"/>
        </w:rPr>
      </w:pPr>
    </w:p>
    <w:p w:rsidR="009E0179" w:rsidRDefault="009E0179" w:rsidP="009E01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530">
        <w:rPr>
          <w:rFonts w:ascii="Times New Roman" w:hAnsi="Times New Roman" w:cs="Times New Roman"/>
          <w:b/>
          <w:sz w:val="32"/>
          <w:szCs w:val="32"/>
        </w:rPr>
        <w:t>M.</w:t>
      </w:r>
      <w:r>
        <w:rPr>
          <w:rFonts w:ascii="Times New Roman" w:hAnsi="Times New Roman" w:cs="Times New Roman"/>
          <w:b/>
          <w:sz w:val="32"/>
          <w:szCs w:val="32"/>
        </w:rPr>
        <w:t>18</w:t>
      </w:r>
      <w:r w:rsidRPr="00335530">
        <w:rPr>
          <w:rFonts w:ascii="Times New Roman" w:hAnsi="Times New Roman" w:cs="Times New Roman"/>
          <w:b/>
          <w:sz w:val="32"/>
          <w:szCs w:val="32"/>
        </w:rPr>
        <w:t>.0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 w:rsidRPr="00335530">
        <w:rPr>
          <w:rFonts w:ascii="Times New Roman" w:hAnsi="Times New Roman" w:cs="Times New Roman"/>
          <w:b/>
          <w:sz w:val="32"/>
          <w:szCs w:val="32"/>
        </w:rPr>
        <w:t>.0</w:t>
      </w:r>
      <w:r w:rsidR="00C1763D">
        <w:rPr>
          <w:rFonts w:ascii="Times New Roman" w:hAnsi="Times New Roman" w:cs="Times New Roman"/>
          <w:b/>
          <w:sz w:val="32"/>
          <w:szCs w:val="32"/>
        </w:rPr>
        <w:t>7</w:t>
      </w:r>
      <w:bookmarkStart w:id="0" w:name="_GoBack"/>
      <w:bookmarkEnd w:id="0"/>
      <w:r w:rsidRPr="00335530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9E0179" w:rsidRDefault="009E0179" w:rsidP="009E01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POLIURETANOWE URZĄDZENIA </w:t>
      </w:r>
    </w:p>
    <w:p w:rsidR="009E0179" w:rsidRPr="00335530" w:rsidRDefault="009E0179" w:rsidP="009E01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DYLATACYJNE</w:t>
      </w: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spacing w:before="21"/>
        <w:ind w:left="799"/>
        <w:jc w:val="both"/>
        <w:rPr>
          <w:rFonts w:ascii="Times New Roman" w:hAnsi="Times New Roman" w:cs="Times New Roman"/>
        </w:rPr>
      </w:pPr>
    </w:p>
    <w:p w:rsidR="009E0179" w:rsidRDefault="009E0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97AB2" w:rsidRPr="00E56CA6" w:rsidRDefault="00997AB2">
      <w:pPr>
        <w:pStyle w:val="Tekstpodstawowy"/>
        <w:spacing w:before="11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9E0179" w:rsidRDefault="00C1763D">
      <w:pPr>
        <w:pStyle w:val="Akapitzlist"/>
        <w:numPr>
          <w:ilvl w:val="0"/>
          <w:numId w:val="15"/>
        </w:numPr>
        <w:tabs>
          <w:tab w:val="left" w:pos="996"/>
        </w:tabs>
        <w:spacing w:line="243" w:lineRule="exact"/>
        <w:ind w:hanging="196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WSTĘP</w:t>
      </w:r>
    </w:p>
    <w:p w:rsidR="00997AB2" w:rsidRPr="009E0179" w:rsidRDefault="00C1763D">
      <w:pPr>
        <w:pStyle w:val="Akapitzlist"/>
        <w:numPr>
          <w:ilvl w:val="1"/>
          <w:numId w:val="15"/>
        </w:numPr>
        <w:tabs>
          <w:tab w:val="left" w:pos="1148"/>
        </w:tabs>
        <w:spacing w:line="243" w:lineRule="exact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Przedmiot</w:t>
      </w:r>
      <w:r w:rsidRPr="009E0179">
        <w:rPr>
          <w:rFonts w:ascii="Times New Roman" w:hAnsi="Times New Roman" w:cs="Times New Roman"/>
          <w:b/>
          <w:spacing w:val="-1"/>
        </w:rPr>
        <w:t xml:space="preserve"> </w:t>
      </w:r>
      <w:r w:rsidRPr="009E0179">
        <w:rPr>
          <w:rFonts w:ascii="Times New Roman" w:hAnsi="Times New Roman" w:cs="Times New Roman"/>
          <w:b/>
        </w:rPr>
        <w:t>STWIORB</w:t>
      </w:r>
    </w:p>
    <w:p w:rsidR="00997AB2" w:rsidRPr="00E56CA6" w:rsidRDefault="00C1763D">
      <w:pPr>
        <w:pStyle w:val="Tekstpodstawowy"/>
        <w:spacing w:before="48" w:line="223" w:lineRule="auto"/>
        <w:ind w:right="118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Przedmiotem niniejszej Specyfikacji Technicznej są wymagania dotyczące wykonania i odbioru robót związanych z wykonaniem mostowych poliuretanowych urządzeń dylatacyjnych w jezdniach i chodnikach drogowych obiektów</w:t>
      </w:r>
      <w:r w:rsidRPr="00E56CA6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56CA6">
        <w:rPr>
          <w:rFonts w:ascii="Times New Roman" w:hAnsi="Times New Roman" w:cs="Times New Roman"/>
          <w:sz w:val="22"/>
          <w:szCs w:val="22"/>
        </w:rPr>
        <w:t>inżynierskich.</w:t>
      </w:r>
    </w:p>
    <w:p w:rsidR="00997AB2" w:rsidRPr="009E0179" w:rsidRDefault="00C1763D">
      <w:pPr>
        <w:pStyle w:val="Akapitzlist"/>
        <w:numPr>
          <w:ilvl w:val="1"/>
          <w:numId w:val="15"/>
        </w:numPr>
        <w:tabs>
          <w:tab w:val="left" w:pos="1148"/>
        </w:tabs>
        <w:spacing w:before="4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Zakres stosowania</w:t>
      </w:r>
      <w:r w:rsidRPr="009E0179">
        <w:rPr>
          <w:rFonts w:ascii="Times New Roman" w:hAnsi="Times New Roman" w:cs="Times New Roman"/>
          <w:b/>
          <w:spacing w:val="1"/>
        </w:rPr>
        <w:t xml:space="preserve"> </w:t>
      </w:r>
      <w:r w:rsidRPr="009E0179">
        <w:rPr>
          <w:rFonts w:ascii="Times New Roman" w:hAnsi="Times New Roman" w:cs="Times New Roman"/>
          <w:b/>
        </w:rPr>
        <w:t>STWIORB</w:t>
      </w:r>
    </w:p>
    <w:p w:rsidR="00997AB2" w:rsidRPr="00E56CA6" w:rsidRDefault="00C1763D">
      <w:pPr>
        <w:pStyle w:val="Tekstpodstawowy"/>
        <w:spacing w:before="48" w:line="216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</w:t>
      </w:r>
      <w:r w:rsidRPr="00E56CA6">
        <w:rPr>
          <w:rFonts w:ascii="Times New Roman" w:hAnsi="Times New Roman" w:cs="Times New Roman"/>
          <w:sz w:val="22"/>
          <w:szCs w:val="22"/>
        </w:rPr>
        <w:t>pecyfikacja Techniczna jest stosowana jako dokument przetargowy i kontraktowy przy zlecaniu i realizacji robót wymienionych w punkcie 1.1.</w:t>
      </w:r>
    </w:p>
    <w:p w:rsidR="00997AB2" w:rsidRPr="009E0179" w:rsidRDefault="00C1763D">
      <w:pPr>
        <w:pStyle w:val="Akapitzlist"/>
        <w:numPr>
          <w:ilvl w:val="1"/>
          <w:numId w:val="15"/>
        </w:numPr>
        <w:tabs>
          <w:tab w:val="left" w:pos="1148"/>
        </w:tabs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Zakres robót objętych</w:t>
      </w:r>
      <w:r w:rsidRPr="009E0179">
        <w:rPr>
          <w:rFonts w:ascii="Times New Roman" w:hAnsi="Times New Roman" w:cs="Times New Roman"/>
          <w:b/>
          <w:spacing w:val="-1"/>
        </w:rPr>
        <w:t xml:space="preserve"> </w:t>
      </w:r>
      <w:r w:rsidRPr="009E0179">
        <w:rPr>
          <w:rFonts w:ascii="Times New Roman" w:hAnsi="Times New Roman" w:cs="Times New Roman"/>
          <w:b/>
        </w:rPr>
        <w:t>STWIORB</w:t>
      </w:r>
    </w:p>
    <w:p w:rsidR="00997AB2" w:rsidRPr="00E56CA6" w:rsidRDefault="00C1763D">
      <w:pPr>
        <w:pStyle w:val="Tekstpodstawowy"/>
        <w:spacing w:before="45" w:line="223" w:lineRule="auto"/>
        <w:ind w:right="11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Ustalenia zawarte w niniejszej specyfikacji dotyczą zasad prowadzenia robót związanych </w:t>
      </w:r>
      <w:r w:rsidRPr="00E56CA6">
        <w:rPr>
          <w:rFonts w:ascii="Times New Roman" w:hAnsi="Times New Roman" w:cs="Times New Roman"/>
          <w:sz w:val="22"/>
          <w:szCs w:val="22"/>
        </w:rPr>
        <w:t>z wykonaniem i odbiorem mostowych poliuretanowych urządzeń dylatacyjnych i obejmują montaż urządzenia dylatacyjnego w nawierzchni jezdni oraz w chodniku drogowego obiektu inżynierskiego.</w:t>
      </w:r>
    </w:p>
    <w:p w:rsidR="00997AB2" w:rsidRPr="009E0179" w:rsidRDefault="00C1763D">
      <w:pPr>
        <w:pStyle w:val="Akapitzlist"/>
        <w:numPr>
          <w:ilvl w:val="1"/>
          <w:numId w:val="15"/>
        </w:numPr>
        <w:tabs>
          <w:tab w:val="left" w:pos="1148"/>
        </w:tabs>
        <w:spacing w:before="7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Określenia podstawowe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318"/>
        </w:tabs>
        <w:spacing w:before="46" w:line="228" w:lineRule="auto"/>
        <w:ind w:right="116" w:firstLine="2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Poliuretanowe urządzenie dylatacyjne - dylatacj</w:t>
      </w:r>
      <w:r w:rsidRPr="00E56CA6">
        <w:rPr>
          <w:rFonts w:ascii="Times New Roman" w:hAnsi="Times New Roman" w:cs="Times New Roman"/>
        </w:rPr>
        <w:t>a w jezdni składająca się z elastycznego materiału (nie termoplastycznego) na bazie modyfikowanego poliuretanu stosowanego jako masa zalewowa, który tworzy również powierzchnię jezdną, wzmocnionego metalową blachą nad szczeliną dylatacyjną i ewentualnie el</w:t>
      </w:r>
      <w:r w:rsidRPr="00E56CA6">
        <w:rPr>
          <w:rFonts w:ascii="Times New Roman" w:hAnsi="Times New Roman" w:cs="Times New Roman"/>
        </w:rPr>
        <w:t>ementami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stabilizującymi.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313"/>
        </w:tabs>
        <w:spacing w:before="49" w:line="216" w:lineRule="auto"/>
        <w:ind w:right="120" w:firstLine="2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Przerwa dylatacyjna – przerwa w konstrukcji ustroju niosącego przenosząca przewidywane odkształcenia i przesunięcia tej konstrukcji.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332"/>
        </w:tabs>
        <w:spacing w:before="47" w:line="223" w:lineRule="auto"/>
        <w:ind w:right="116" w:firstLine="2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Koryto pod dylatację (wnęka dylatacyjna) – przestrzeń wycięta w nawierzchni symetrycznie względem szczeliny dylatacyjnej, o szerokości uzależnionej od przemieszczenia przenoszonego przez urządzenie dylatacyjne.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299"/>
        </w:tabs>
        <w:spacing w:before="6"/>
        <w:ind w:left="1298" w:hanging="497"/>
        <w:jc w:val="both"/>
        <w:rPr>
          <w:rFonts w:ascii="Times New Roman" w:hAnsi="Times New Roman" w:cs="Times New Roman"/>
        </w:rPr>
      </w:pPr>
      <w:proofErr w:type="spellStart"/>
      <w:r w:rsidRPr="00E56CA6">
        <w:rPr>
          <w:rFonts w:ascii="Times New Roman" w:hAnsi="Times New Roman" w:cs="Times New Roman"/>
        </w:rPr>
        <w:t>Primer</w:t>
      </w:r>
      <w:proofErr w:type="spellEnd"/>
      <w:r w:rsidRPr="00E56CA6">
        <w:rPr>
          <w:rFonts w:ascii="Times New Roman" w:hAnsi="Times New Roman" w:cs="Times New Roman"/>
        </w:rPr>
        <w:t xml:space="preserve"> – substancja spełniająca rolę środka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g</w:t>
      </w:r>
      <w:r w:rsidRPr="00E56CA6">
        <w:rPr>
          <w:rFonts w:ascii="Times New Roman" w:hAnsi="Times New Roman" w:cs="Times New Roman"/>
        </w:rPr>
        <w:t>runtującego.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332"/>
        </w:tabs>
        <w:spacing w:before="46" w:line="216" w:lineRule="auto"/>
        <w:ind w:right="118" w:firstLine="2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Masa zalewowa – elastyczny (nie termoplastyczny) materiał na bazie modyfikowanego poliuretanu do wypełniania koryta mechaniczno-elastomerowego </w:t>
      </w:r>
      <w:proofErr w:type="spellStart"/>
      <w:r w:rsidRPr="00E56CA6">
        <w:rPr>
          <w:rFonts w:ascii="Times New Roman" w:hAnsi="Times New Roman" w:cs="Times New Roman"/>
        </w:rPr>
        <w:t>przekrycia</w:t>
      </w:r>
      <w:proofErr w:type="spellEnd"/>
      <w:r w:rsidRPr="00E56CA6">
        <w:rPr>
          <w:rFonts w:ascii="Times New Roman" w:hAnsi="Times New Roman" w:cs="Times New Roman"/>
        </w:rPr>
        <w:t xml:space="preserve"> dylatacyjnego.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347"/>
        </w:tabs>
        <w:spacing w:before="52" w:line="213" w:lineRule="auto"/>
        <w:ind w:right="117" w:firstLine="2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Stabilizator – blacha stalowa zabezpieczona przed korozją, zamykająca szcz</w:t>
      </w:r>
      <w:r w:rsidRPr="00E56CA6">
        <w:rPr>
          <w:rFonts w:ascii="Times New Roman" w:hAnsi="Times New Roman" w:cs="Times New Roman"/>
        </w:rPr>
        <w:t>elinę dylatacyjną od góry i podtrzymująca jej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wypełnienie.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400"/>
        </w:tabs>
        <w:spacing w:before="48" w:line="216" w:lineRule="auto"/>
        <w:ind w:right="121" w:firstLine="2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Elementy stabilizujące – mechaniczne elementy składowe urządzenia </w:t>
      </w:r>
      <w:proofErr w:type="spellStart"/>
      <w:r w:rsidRPr="00E56CA6">
        <w:rPr>
          <w:rFonts w:ascii="Times New Roman" w:hAnsi="Times New Roman" w:cs="Times New Roman"/>
        </w:rPr>
        <w:t>dylatacyjnegozwiększające</w:t>
      </w:r>
      <w:proofErr w:type="spellEnd"/>
      <w:r w:rsidRPr="00E56CA6">
        <w:rPr>
          <w:rFonts w:ascii="Times New Roman" w:hAnsi="Times New Roman" w:cs="Times New Roman"/>
        </w:rPr>
        <w:t xml:space="preserve"> odporność wypełnienie z masy zalewowej na zmiany związane z przenoszeniem</w:t>
      </w:r>
      <w:r w:rsidRPr="00E56CA6">
        <w:rPr>
          <w:rFonts w:ascii="Times New Roman" w:hAnsi="Times New Roman" w:cs="Times New Roman"/>
          <w:spacing w:val="-11"/>
        </w:rPr>
        <w:t xml:space="preserve"> </w:t>
      </w:r>
      <w:r w:rsidRPr="00E56CA6">
        <w:rPr>
          <w:rFonts w:ascii="Times New Roman" w:hAnsi="Times New Roman" w:cs="Times New Roman"/>
        </w:rPr>
        <w:t>odkształceń.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364"/>
        </w:tabs>
        <w:spacing w:before="50" w:line="223" w:lineRule="auto"/>
        <w:ind w:right="118" w:firstLine="2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Elementy zamocowan</w:t>
      </w:r>
      <w:r w:rsidRPr="00E56CA6">
        <w:rPr>
          <w:rFonts w:ascii="Times New Roman" w:hAnsi="Times New Roman" w:cs="Times New Roman"/>
        </w:rPr>
        <w:t>ia urządzenia dylatacyjnego - stalowe elementy konstrukcyjne zapewniające współpracę elastycznego wypełnienia koryta urządzenia dylatacyjnego z ustrojem niosącym obiektu inżynierskiego.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340"/>
        </w:tabs>
        <w:spacing w:before="51" w:line="216" w:lineRule="auto"/>
        <w:ind w:right="121" w:firstLine="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Pozostałe określenia podstawowe są zgodne z obowiązującymi, odpowiedni</w:t>
      </w:r>
      <w:r w:rsidRPr="00E56CA6">
        <w:rPr>
          <w:rFonts w:ascii="Times New Roman" w:hAnsi="Times New Roman" w:cs="Times New Roman"/>
        </w:rPr>
        <w:t>mi polskimi normami i z definicjami podanymi w OST DM.00.00.00 „Wymagania ogólne” pkt</w:t>
      </w:r>
      <w:r w:rsidRPr="00E56CA6">
        <w:rPr>
          <w:rFonts w:ascii="Times New Roman" w:hAnsi="Times New Roman" w:cs="Times New Roman"/>
          <w:spacing w:val="-3"/>
        </w:rPr>
        <w:t xml:space="preserve"> </w:t>
      </w:r>
      <w:r w:rsidRPr="00E56CA6">
        <w:rPr>
          <w:rFonts w:ascii="Times New Roman" w:hAnsi="Times New Roman" w:cs="Times New Roman"/>
        </w:rPr>
        <w:t>1.4.</w:t>
      </w:r>
    </w:p>
    <w:p w:rsidR="00997AB2" w:rsidRPr="009E0179" w:rsidRDefault="00C1763D">
      <w:pPr>
        <w:pStyle w:val="Tekstpodstawowy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E0179">
        <w:rPr>
          <w:rFonts w:ascii="Times New Roman" w:hAnsi="Times New Roman" w:cs="Times New Roman"/>
          <w:b/>
          <w:sz w:val="22"/>
          <w:szCs w:val="22"/>
        </w:rPr>
        <w:t>1.5.Ogólne wymagania dotyczące robót</w:t>
      </w:r>
    </w:p>
    <w:p w:rsidR="00997AB2" w:rsidRPr="00E56CA6" w:rsidRDefault="00C1763D">
      <w:pPr>
        <w:pStyle w:val="Tekstpodstawowy"/>
        <w:spacing w:before="1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Ogólne wymagania dotyczące robót podano w OST DM.00.00.00 „Wymagania ogólne”, pkt 1.5.</w:t>
      </w:r>
    </w:p>
    <w:p w:rsidR="00997AB2" w:rsidRPr="00E56CA6" w:rsidRDefault="00997AB2">
      <w:pPr>
        <w:pStyle w:val="Tekstpodstawowy"/>
        <w:spacing w:before="11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9E0179" w:rsidRDefault="00C1763D">
      <w:pPr>
        <w:pStyle w:val="Akapitzlist"/>
        <w:numPr>
          <w:ilvl w:val="0"/>
          <w:numId w:val="15"/>
        </w:numPr>
        <w:tabs>
          <w:tab w:val="left" w:pos="996"/>
        </w:tabs>
        <w:ind w:hanging="196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MATERIAŁY</w:t>
      </w:r>
    </w:p>
    <w:p w:rsidR="00997AB2" w:rsidRPr="009E0179" w:rsidRDefault="00C1763D">
      <w:pPr>
        <w:pStyle w:val="Akapitzlist"/>
        <w:numPr>
          <w:ilvl w:val="1"/>
          <w:numId w:val="15"/>
        </w:numPr>
        <w:tabs>
          <w:tab w:val="left" w:pos="1148"/>
        </w:tabs>
        <w:spacing w:before="1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Ogólne wymagania dotyczące</w:t>
      </w:r>
      <w:r w:rsidRPr="009E0179">
        <w:rPr>
          <w:rFonts w:ascii="Times New Roman" w:hAnsi="Times New Roman" w:cs="Times New Roman"/>
          <w:b/>
          <w:spacing w:val="1"/>
        </w:rPr>
        <w:t xml:space="preserve"> </w:t>
      </w:r>
      <w:r w:rsidRPr="009E0179">
        <w:rPr>
          <w:rFonts w:ascii="Times New Roman" w:hAnsi="Times New Roman" w:cs="Times New Roman"/>
          <w:b/>
        </w:rPr>
        <w:t>materiałów</w:t>
      </w:r>
    </w:p>
    <w:p w:rsidR="00997AB2" w:rsidRPr="00E56CA6" w:rsidRDefault="00C1763D">
      <w:pPr>
        <w:pStyle w:val="Tekstpodstawowy"/>
        <w:spacing w:before="29" w:line="232" w:lineRule="exact"/>
        <w:ind w:left="1507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Ogólne wymagania dotyczące materiałów, ich pozyskiwania i składowania, podano w OST DM.00.00.00</w:t>
      </w:r>
    </w:p>
    <w:p w:rsidR="00997AB2" w:rsidRPr="00E56CA6" w:rsidRDefault="00C1763D">
      <w:pPr>
        <w:pStyle w:val="Tekstpodstawowy"/>
        <w:spacing w:line="232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„Wymagania ogólne” pkt 2.</w:t>
      </w:r>
    </w:p>
    <w:p w:rsidR="00997AB2" w:rsidRPr="009E0179" w:rsidRDefault="00C1763D">
      <w:pPr>
        <w:pStyle w:val="Akapitzlist"/>
        <w:numPr>
          <w:ilvl w:val="1"/>
          <w:numId w:val="15"/>
        </w:numPr>
        <w:tabs>
          <w:tab w:val="left" w:pos="1148"/>
        </w:tabs>
        <w:spacing w:before="22" w:line="232" w:lineRule="exact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Materiały do wykonania poliuretanowych urządzeń</w:t>
      </w:r>
      <w:r w:rsidRPr="009E0179">
        <w:rPr>
          <w:rFonts w:ascii="Times New Roman" w:hAnsi="Times New Roman" w:cs="Times New Roman"/>
          <w:b/>
          <w:spacing w:val="-1"/>
        </w:rPr>
        <w:t xml:space="preserve"> </w:t>
      </w:r>
      <w:r w:rsidRPr="009E0179">
        <w:rPr>
          <w:rFonts w:ascii="Times New Roman" w:hAnsi="Times New Roman" w:cs="Times New Roman"/>
          <w:b/>
        </w:rPr>
        <w:t>dylatacyjnych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299"/>
        </w:tabs>
        <w:spacing w:line="230" w:lineRule="exact"/>
        <w:ind w:left="1298" w:hanging="4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Zgodność materiałów z dokumentacją</w:t>
      </w:r>
      <w:r w:rsidRPr="00E56CA6">
        <w:rPr>
          <w:rFonts w:ascii="Times New Roman" w:hAnsi="Times New Roman" w:cs="Times New Roman"/>
          <w:spacing w:val="3"/>
        </w:rPr>
        <w:t xml:space="preserve"> </w:t>
      </w:r>
      <w:r w:rsidRPr="00E56CA6">
        <w:rPr>
          <w:rFonts w:ascii="Times New Roman" w:hAnsi="Times New Roman" w:cs="Times New Roman"/>
        </w:rPr>
        <w:t>projektową</w:t>
      </w:r>
    </w:p>
    <w:p w:rsidR="00997AB2" w:rsidRPr="00E56CA6" w:rsidRDefault="00C1763D">
      <w:pPr>
        <w:pStyle w:val="Tekstpodstawowy"/>
        <w:spacing w:line="242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Materiały do wy</w:t>
      </w:r>
      <w:r w:rsidRPr="00E56CA6">
        <w:rPr>
          <w:rFonts w:ascii="Times New Roman" w:hAnsi="Times New Roman" w:cs="Times New Roman"/>
          <w:sz w:val="22"/>
          <w:szCs w:val="22"/>
        </w:rPr>
        <w:t>konania robót powinny być zgodne z ustaleniami dokumentacji projektowej, EAT lub AT.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1299"/>
        </w:tabs>
        <w:spacing w:before="1"/>
        <w:ind w:left="1298" w:hanging="4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Wymagania ogólne</w:t>
      </w:r>
    </w:p>
    <w:p w:rsidR="00997AB2" w:rsidRPr="00E56CA6" w:rsidRDefault="00C1763D">
      <w:pPr>
        <w:pStyle w:val="Tekstpodstawowy"/>
        <w:spacing w:before="46" w:line="216" w:lineRule="auto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Należy stosować urządzenie dylatacyjne, które jest oznakowane znakiem CE lub B, dla którego Wykonawca przedstawi deklarację zgodności z odpowiednią normą lub aprobatę techniczną.</w:t>
      </w:r>
    </w:p>
    <w:p w:rsidR="00997AB2" w:rsidRPr="00E56CA6" w:rsidRDefault="00C1763D">
      <w:pPr>
        <w:pStyle w:val="Tekstpodstawowy"/>
        <w:spacing w:before="49" w:line="223" w:lineRule="auto"/>
        <w:ind w:right="11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Urządzenie dylatacyjne powinno być wykonane zgodnie z rozporządzeniem Ministra Transportu i Gospodarki Morskiej z dnia 30 maja 2000 r. w sprawie warunków technicznych, jakim powinny odpowiadać obiekty inżynierskie i ich usytuowanie.</w:t>
      </w:r>
    </w:p>
    <w:p w:rsidR="00997AB2" w:rsidRPr="00E56CA6" w:rsidRDefault="00C1763D">
      <w:pPr>
        <w:pStyle w:val="Tekstpodstawowy"/>
        <w:spacing w:before="4" w:line="243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Zgodnie z rozporządzeni</w:t>
      </w:r>
      <w:r w:rsidRPr="00E56CA6">
        <w:rPr>
          <w:rFonts w:ascii="Times New Roman" w:hAnsi="Times New Roman" w:cs="Times New Roman"/>
          <w:sz w:val="22"/>
          <w:szCs w:val="22"/>
        </w:rPr>
        <w:t>em urządzenie dylatacyjne powinno zapewnić:</w:t>
      </w:r>
    </w:p>
    <w:p w:rsidR="00997AB2" w:rsidRPr="00E56CA6" w:rsidRDefault="00C1763D">
      <w:pPr>
        <w:spacing w:line="227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szczelność</w:t>
      </w:r>
      <w:r w:rsidRPr="00E56CA6">
        <w:rPr>
          <w:rFonts w:ascii="Times New Roman" w:hAnsi="Times New Roman" w:cs="Times New Roman"/>
          <w:spacing w:val="-10"/>
        </w:rPr>
        <w:t xml:space="preserve"> </w:t>
      </w:r>
      <w:r w:rsidRPr="00E56CA6">
        <w:rPr>
          <w:rFonts w:ascii="Times New Roman" w:hAnsi="Times New Roman" w:cs="Times New Roman"/>
        </w:rPr>
        <w:t>połączenia,</w:t>
      </w:r>
    </w:p>
    <w:p w:rsidR="00997AB2" w:rsidRPr="00E56CA6" w:rsidRDefault="00C1763D">
      <w:pPr>
        <w:spacing w:line="222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równość</w:t>
      </w:r>
      <w:r w:rsidRPr="00E56CA6">
        <w:rPr>
          <w:rFonts w:ascii="Times New Roman" w:hAnsi="Times New Roman" w:cs="Times New Roman"/>
          <w:spacing w:val="-8"/>
        </w:rPr>
        <w:t xml:space="preserve"> </w:t>
      </w:r>
      <w:r w:rsidRPr="00E56CA6">
        <w:rPr>
          <w:rFonts w:ascii="Times New Roman" w:hAnsi="Times New Roman" w:cs="Times New Roman"/>
        </w:rPr>
        <w:t>nawierzchni,</w:t>
      </w:r>
    </w:p>
    <w:p w:rsidR="00997AB2" w:rsidRPr="00E56CA6" w:rsidRDefault="00C1763D">
      <w:pPr>
        <w:spacing w:line="215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swobodę odkształcenia ustroju nośnego obiektu,</w:t>
      </w:r>
    </w:p>
    <w:p w:rsidR="00997AB2" w:rsidRPr="00E56CA6" w:rsidRDefault="00C1763D">
      <w:pPr>
        <w:pStyle w:val="Tekstpodstawowy"/>
        <w:spacing w:line="233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zbliżone warunki ruchu dla kół pojazdów w obrębie nawierzchni i dylatacji,</w:t>
      </w:r>
    </w:p>
    <w:p w:rsidR="00997AB2" w:rsidRPr="00E56CA6" w:rsidRDefault="00C1763D">
      <w:pPr>
        <w:spacing w:before="22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– </w:t>
      </w:r>
      <w:r w:rsidRPr="00E56CA6">
        <w:rPr>
          <w:rFonts w:ascii="Times New Roman" w:hAnsi="Times New Roman" w:cs="Times New Roman"/>
        </w:rPr>
        <w:t xml:space="preserve">swobodę poziomych przemieszczeń </w:t>
      </w:r>
      <w:proofErr w:type="spellStart"/>
      <w:r w:rsidRPr="00E56CA6">
        <w:rPr>
          <w:rFonts w:ascii="Times New Roman" w:hAnsi="Times New Roman" w:cs="Times New Roman"/>
        </w:rPr>
        <w:t>zdylatow</w:t>
      </w:r>
      <w:r w:rsidRPr="00E56CA6">
        <w:rPr>
          <w:rFonts w:ascii="Times New Roman" w:hAnsi="Times New Roman" w:cs="Times New Roman"/>
        </w:rPr>
        <w:t>anych</w:t>
      </w:r>
      <w:proofErr w:type="spellEnd"/>
      <w:r w:rsidRPr="00E56CA6">
        <w:rPr>
          <w:rFonts w:ascii="Times New Roman" w:hAnsi="Times New Roman" w:cs="Times New Roman"/>
        </w:rPr>
        <w:t xml:space="preserve"> krawężników i odpowiednią osłonę szczelin w obrębie chodników.</w:t>
      </w:r>
    </w:p>
    <w:p w:rsidR="00997AB2" w:rsidRPr="00E56CA6" w:rsidRDefault="00997AB2">
      <w:pPr>
        <w:jc w:val="both"/>
        <w:rPr>
          <w:rFonts w:ascii="Times New Roman" w:hAnsi="Times New Roman" w:cs="Times New Roman"/>
        </w:rPr>
        <w:sectPr w:rsidR="00997AB2" w:rsidRPr="00E56CA6">
          <w:type w:val="continuous"/>
          <w:pgSz w:w="11900" w:h="16840"/>
          <w:pgMar w:top="1080" w:right="1000" w:bottom="280" w:left="900" w:header="708" w:footer="708" w:gutter="0"/>
          <w:cols w:space="708"/>
        </w:sectPr>
      </w:pPr>
    </w:p>
    <w:p w:rsidR="00997AB2" w:rsidRPr="00E56CA6" w:rsidRDefault="00C1763D">
      <w:pPr>
        <w:pStyle w:val="Tekstpodstawowy"/>
        <w:spacing w:before="58" w:line="228" w:lineRule="auto"/>
        <w:ind w:left="239" w:right="700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lastRenderedPageBreak/>
        <w:t>Urządzenie dylatacyjne powinno być nieprzerwane na całej szerokości pomostu w obrębie jezdni i chodników. Przejazd pojazdów przez zastosowane urządzenie dylatacyjne nie po</w:t>
      </w:r>
      <w:r w:rsidRPr="00E56CA6">
        <w:rPr>
          <w:rFonts w:ascii="Times New Roman" w:hAnsi="Times New Roman" w:cs="Times New Roman"/>
          <w:sz w:val="22"/>
          <w:szCs w:val="22"/>
        </w:rPr>
        <w:t>winno generować większego hałasu niż przejazd pojazdów po nawierzchni drogowej. Zastosowana dylatacja powinna być przeznaczona do eksploatacji w warunkach ruchu ciężkiego.</w:t>
      </w:r>
    </w:p>
    <w:p w:rsidR="00997AB2" w:rsidRPr="00E56CA6" w:rsidRDefault="00C1763D">
      <w:pPr>
        <w:pStyle w:val="Akapitzlist"/>
        <w:numPr>
          <w:ilvl w:val="2"/>
          <w:numId w:val="15"/>
        </w:numPr>
        <w:tabs>
          <w:tab w:val="left" w:pos="740"/>
        </w:tabs>
        <w:spacing w:before="1"/>
        <w:ind w:left="739" w:hanging="49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Stosowane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materiały</w:t>
      </w:r>
    </w:p>
    <w:p w:rsidR="00997AB2" w:rsidRPr="00E56CA6" w:rsidRDefault="00C1763D">
      <w:pPr>
        <w:pStyle w:val="Tekstpodstawowy"/>
        <w:spacing w:before="1" w:line="243" w:lineRule="exact"/>
        <w:ind w:left="23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Do wykonania poliuretanowych urządzeń dylatacyjnych powinny być </w:t>
      </w:r>
      <w:r w:rsidRPr="00E56CA6">
        <w:rPr>
          <w:rFonts w:ascii="Times New Roman" w:hAnsi="Times New Roman" w:cs="Times New Roman"/>
          <w:sz w:val="22"/>
          <w:szCs w:val="22"/>
        </w:rPr>
        <w:t>stosowane następujące materiały:</w:t>
      </w:r>
    </w:p>
    <w:p w:rsidR="00997AB2" w:rsidRPr="00E56CA6" w:rsidRDefault="00C1763D">
      <w:pPr>
        <w:spacing w:line="231" w:lineRule="exact"/>
        <w:ind w:left="227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masa zalewowa (nie termoplastyczna) na bazie zmodyfikowanych poliuretanów;</w:t>
      </w:r>
    </w:p>
    <w:p w:rsidR="00997AB2" w:rsidRPr="00E56CA6" w:rsidRDefault="00C1763D">
      <w:pPr>
        <w:pStyle w:val="Akapitzlist"/>
        <w:numPr>
          <w:ilvl w:val="3"/>
          <w:numId w:val="15"/>
        </w:numPr>
        <w:tabs>
          <w:tab w:val="left" w:pos="2417"/>
        </w:tabs>
        <w:spacing w:before="25" w:line="206" w:lineRule="auto"/>
        <w:ind w:right="699" w:hanging="3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elementy zamocowania dylatacji (kotwy rozporowe, stalowe kątowniki ażurowe z elementami dystansującymi);</w:t>
      </w:r>
    </w:p>
    <w:p w:rsidR="00997AB2" w:rsidRPr="00E56CA6" w:rsidRDefault="00C1763D">
      <w:pPr>
        <w:spacing w:line="231" w:lineRule="exact"/>
        <w:ind w:left="227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stabilizator;</w:t>
      </w:r>
    </w:p>
    <w:p w:rsidR="00997AB2" w:rsidRPr="00E56CA6" w:rsidRDefault="00C1763D">
      <w:pPr>
        <w:pStyle w:val="Akapitzlist"/>
        <w:numPr>
          <w:ilvl w:val="3"/>
          <w:numId w:val="15"/>
        </w:numPr>
        <w:tabs>
          <w:tab w:val="left" w:pos="2432"/>
        </w:tabs>
        <w:spacing w:before="25"/>
        <w:ind w:left="2431" w:hanging="15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elementy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stabilizujące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ze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stali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konstrukcyjnej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z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osłoną</w:t>
      </w:r>
      <w:r w:rsidRPr="00E56CA6">
        <w:rPr>
          <w:rFonts w:ascii="Times New Roman" w:hAnsi="Times New Roman" w:cs="Times New Roman"/>
          <w:spacing w:val="-3"/>
        </w:rPr>
        <w:t xml:space="preserve"> </w:t>
      </w:r>
      <w:r w:rsidRPr="00E56CA6">
        <w:rPr>
          <w:rFonts w:ascii="Times New Roman" w:hAnsi="Times New Roman" w:cs="Times New Roman"/>
        </w:rPr>
        <w:t>dla</w:t>
      </w:r>
      <w:r w:rsidRPr="00E56CA6">
        <w:rPr>
          <w:rFonts w:ascii="Times New Roman" w:hAnsi="Times New Roman" w:cs="Times New Roman"/>
          <w:spacing w:val="-7"/>
        </w:rPr>
        <w:t xml:space="preserve"> </w:t>
      </w:r>
      <w:r w:rsidRPr="00E56CA6">
        <w:rPr>
          <w:rFonts w:ascii="Times New Roman" w:hAnsi="Times New Roman" w:cs="Times New Roman"/>
        </w:rPr>
        <w:t>przesuwu</w:t>
      </w:r>
      <w:r w:rsidRPr="00E56CA6">
        <w:rPr>
          <w:rFonts w:ascii="Times New Roman" w:hAnsi="Times New Roman" w:cs="Times New Roman"/>
          <w:spacing w:val="-3"/>
        </w:rPr>
        <w:t xml:space="preserve"> </w:t>
      </w:r>
      <w:r w:rsidRPr="00E56CA6">
        <w:rPr>
          <w:rFonts w:ascii="Times New Roman" w:hAnsi="Times New Roman" w:cs="Times New Roman"/>
        </w:rPr>
        <w:t>powyżej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30</w:t>
      </w:r>
      <w:r w:rsidRPr="00E56CA6">
        <w:rPr>
          <w:rFonts w:ascii="Times New Roman" w:hAnsi="Times New Roman" w:cs="Times New Roman"/>
          <w:spacing w:val="2"/>
        </w:rPr>
        <w:t xml:space="preserve"> </w:t>
      </w:r>
      <w:r w:rsidRPr="00E56CA6">
        <w:rPr>
          <w:rFonts w:ascii="Times New Roman" w:hAnsi="Times New Roman" w:cs="Times New Roman"/>
        </w:rPr>
        <w:t>mm;</w:t>
      </w:r>
    </w:p>
    <w:p w:rsidR="00997AB2" w:rsidRPr="00E56CA6" w:rsidRDefault="00C1763D">
      <w:pPr>
        <w:spacing w:before="111"/>
        <w:ind w:left="227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materiał gruntujący</w:t>
      </w:r>
      <w:r w:rsidRPr="00E56CA6">
        <w:rPr>
          <w:rFonts w:ascii="Times New Roman" w:hAnsi="Times New Roman" w:cs="Times New Roman"/>
          <w:spacing w:val="-12"/>
        </w:rPr>
        <w:t xml:space="preserve"> </w:t>
      </w:r>
      <w:r w:rsidRPr="00E56CA6">
        <w:rPr>
          <w:rFonts w:ascii="Times New Roman" w:hAnsi="Times New Roman" w:cs="Times New Roman"/>
        </w:rPr>
        <w:t>(</w:t>
      </w:r>
      <w:proofErr w:type="spellStart"/>
      <w:r w:rsidRPr="00E56CA6">
        <w:rPr>
          <w:rFonts w:ascii="Times New Roman" w:hAnsi="Times New Roman" w:cs="Times New Roman"/>
        </w:rPr>
        <w:t>primer</w:t>
      </w:r>
      <w:proofErr w:type="spellEnd"/>
      <w:r w:rsidRPr="00E56CA6">
        <w:rPr>
          <w:rFonts w:ascii="Times New Roman" w:hAnsi="Times New Roman" w:cs="Times New Roman"/>
        </w:rPr>
        <w:t>).</w:t>
      </w:r>
    </w:p>
    <w:p w:rsidR="00997AB2" w:rsidRPr="009E0179" w:rsidRDefault="00C1763D">
      <w:pPr>
        <w:pStyle w:val="Tekstpodstawowy"/>
        <w:spacing w:line="238" w:lineRule="exact"/>
        <w:ind w:left="239"/>
        <w:rPr>
          <w:rFonts w:ascii="Times New Roman" w:hAnsi="Times New Roman" w:cs="Times New Roman"/>
          <w:b/>
          <w:sz w:val="22"/>
          <w:szCs w:val="22"/>
        </w:rPr>
      </w:pPr>
      <w:r w:rsidRPr="009E0179">
        <w:rPr>
          <w:rFonts w:ascii="Times New Roman" w:hAnsi="Times New Roman" w:cs="Times New Roman"/>
          <w:b/>
          <w:sz w:val="22"/>
          <w:szCs w:val="22"/>
        </w:rPr>
        <w:t>2.4. Masa zalewowa</w:t>
      </w:r>
    </w:p>
    <w:p w:rsidR="00997AB2" w:rsidRPr="00E56CA6" w:rsidRDefault="00C1763D">
      <w:pPr>
        <w:pStyle w:val="Tekstpodstawowy"/>
        <w:spacing w:before="50" w:line="213" w:lineRule="auto"/>
        <w:ind w:left="239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Masa zalewowa przeznaczona do wykonania poliuretanowego urządzenia dylatacyjnego jest materiałem na bazie zmodyfikowanego poliuretanu.</w:t>
      </w:r>
    </w:p>
    <w:p w:rsidR="00997AB2" w:rsidRPr="00E56CA6" w:rsidRDefault="00C1763D">
      <w:pPr>
        <w:pStyle w:val="Tekstpodstawowy"/>
        <w:spacing w:before="32" w:line="232" w:lineRule="exact"/>
        <w:ind w:left="23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Masa zalewowa powinna spełniać wymagania podane w tabeli</w:t>
      </w:r>
    </w:p>
    <w:p w:rsidR="00997AB2" w:rsidRPr="00E56CA6" w:rsidRDefault="00C1763D">
      <w:pPr>
        <w:pStyle w:val="Akapitzlist"/>
        <w:numPr>
          <w:ilvl w:val="0"/>
          <w:numId w:val="14"/>
        </w:numPr>
        <w:tabs>
          <w:tab w:val="left" w:pos="437"/>
        </w:tabs>
        <w:spacing w:line="232" w:lineRule="exact"/>
        <w:ind w:hanging="196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Tabela 1. Właściwości masy</w:t>
      </w:r>
      <w:r w:rsidRPr="00E56CA6">
        <w:rPr>
          <w:rFonts w:ascii="Times New Roman" w:hAnsi="Times New Roman" w:cs="Times New Roman"/>
          <w:spacing w:val="3"/>
        </w:rPr>
        <w:t xml:space="preserve"> </w:t>
      </w:r>
      <w:r w:rsidRPr="00E56CA6">
        <w:rPr>
          <w:rFonts w:ascii="Times New Roman" w:hAnsi="Times New Roman" w:cs="Times New Roman"/>
        </w:rPr>
        <w:t>zalewowej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3"/>
        <w:gridCol w:w="1275"/>
        <w:gridCol w:w="3580"/>
        <w:gridCol w:w="2279"/>
      </w:tblGrid>
      <w:tr w:rsidR="00997AB2" w:rsidRPr="00E56CA6">
        <w:trPr>
          <w:trHeight w:val="244"/>
        </w:trPr>
        <w:tc>
          <w:tcPr>
            <w:tcW w:w="3438" w:type="dxa"/>
            <w:gridSpan w:val="2"/>
          </w:tcPr>
          <w:p w:rsidR="00997AB2" w:rsidRPr="00E56CA6" w:rsidRDefault="00C1763D">
            <w:pPr>
              <w:pStyle w:val="TableParagraph"/>
              <w:spacing w:before="5" w:line="219" w:lineRule="exact"/>
              <w:ind w:left="129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Dane eksploatacyjne</w:t>
            </w:r>
          </w:p>
        </w:tc>
        <w:tc>
          <w:tcPr>
            <w:tcW w:w="3580" w:type="dxa"/>
          </w:tcPr>
          <w:p w:rsidR="00997AB2" w:rsidRPr="00E56CA6" w:rsidRDefault="00C1763D">
            <w:pPr>
              <w:pStyle w:val="TableParagraph"/>
              <w:spacing w:before="5" w:line="219" w:lineRule="exact"/>
              <w:ind w:left="101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Specyfikacje Techniczne</w:t>
            </w:r>
          </w:p>
        </w:tc>
        <w:tc>
          <w:tcPr>
            <w:tcW w:w="2279" w:type="dxa"/>
          </w:tcPr>
          <w:p w:rsidR="00997AB2" w:rsidRPr="00E56CA6" w:rsidRDefault="00C1763D">
            <w:pPr>
              <w:pStyle w:val="TableParagraph"/>
              <w:spacing w:before="5" w:line="219" w:lineRule="exac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Wynik</w:t>
            </w:r>
          </w:p>
        </w:tc>
      </w:tr>
      <w:tr w:rsidR="00997AB2" w:rsidRPr="00E56CA6">
        <w:trPr>
          <w:trHeight w:val="486"/>
        </w:trPr>
        <w:tc>
          <w:tcPr>
            <w:tcW w:w="3438" w:type="dxa"/>
            <w:gridSpan w:val="2"/>
          </w:tcPr>
          <w:p w:rsidR="00997AB2" w:rsidRPr="00E56CA6" w:rsidRDefault="00C1763D">
            <w:pPr>
              <w:pStyle w:val="TableParagraph"/>
              <w:spacing w:line="232" w:lineRule="auto"/>
              <w:ind w:left="129" w:right="313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 xml:space="preserve">Twardość A wg </w:t>
            </w:r>
            <w:proofErr w:type="spellStart"/>
            <w:r w:rsidRPr="00E56CA6">
              <w:rPr>
                <w:rFonts w:ascii="Times New Roman" w:hAnsi="Times New Roman" w:cs="Times New Roman"/>
              </w:rPr>
              <w:t>Shora</w:t>
            </w:r>
            <w:proofErr w:type="spellEnd"/>
            <w:r w:rsidRPr="00E56CA6">
              <w:rPr>
                <w:rFonts w:ascii="Times New Roman" w:hAnsi="Times New Roman" w:cs="Times New Roman"/>
              </w:rPr>
              <w:t xml:space="preserve"> utwardzonego materiału</w:t>
            </w:r>
          </w:p>
        </w:tc>
        <w:tc>
          <w:tcPr>
            <w:tcW w:w="3580" w:type="dxa"/>
          </w:tcPr>
          <w:p w:rsidR="00997AB2" w:rsidRPr="00E56CA6" w:rsidRDefault="00C1763D">
            <w:pPr>
              <w:pStyle w:val="TableParagraph"/>
              <w:spacing w:line="230" w:lineRule="exact"/>
              <w:ind w:left="101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EN ISO 868 w połączeniu z ISO 7819</w:t>
            </w:r>
          </w:p>
        </w:tc>
        <w:tc>
          <w:tcPr>
            <w:tcW w:w="2279" w:type="dxa"/>
          </w:tcPr>
          <w:p w:rsidR="00997AB2" w:rsidRPr="00E56CA6" w:rsidRDefault="00C1763D">
            <w:pPr>
              <w:pStyle w:val="TableParagraph"/>
              <w:spacing w:line="230" w:lineRule="exac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72</w:t>
            </w:r>
          </w:p>
        </w:tc>
      </w:tr>
      <w:tr w:rsidR="00997AB2" w:rsidRPr="00E56CA6">
        <w:trPr>
          <w:trHeight w:val="712"/>
        </w:trPr>
        <w:tc>
          <w:tcPr>
            <w:tcW w:w="2163" w:type="dxa"/>
            <w:tcBorders>
              <w:right w:val="nil"/>
            </w:tcBorders>
          </w:tcPr>
          <w:p w:rsidR="00997AB2" w:rsidRPr="00E56CA6" w:rsidRDefault="00C1763D">
            <w:pPr>
              <w:pStyle w:val="TableParagraph"/>
              <w:tabs>
                <w:tab w:val="left" w:pos="1689"/>
              </w:tabs>
              <w:spacing w:line="228" w:lineRule="auto"/>
              <w:ind w:left="129" w:right="56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Wytrzymałość</w:t>
            </w:r>
            <w:r w:rsidRPr="00E56CA6">
              <w:rPr>
                <w:rFonts w:ascii="Times New Roman" w:hAnsi="Times New Roman" w:cs="Times New Roman"/>
              </w:rPr>
              <w:tab/>
              <w:t xml:space="preserve">na </w:t>
            </w:r>
            <w:r w:rsidRPr="00E56CA6">
              <w:rPr>
                <w:rFonts w:ascii="Times New Roman" w:hAnsi="Times New Roman" w:cs="Times New Roman"/>
                <w:w w:val="95"/>
              </w:rPr>
              <w:t>utwardzonego</w:t>
            </w:r>
            <w:r w:rsidRPr="00E56CA6">
              <w:rPr>
                <w:rFonts w:ascii="Times New Roman" w:hAnsi="Times New Roman" w:cs="Times New Roman"/>
                <w:spacing w:val="37"/>
                <w:w w:val="95"/>
              </w:rPr>
              <w:t xml:space="preserve"> </w:t>
            </w:r>
            <w:r w:rsidRPr="00E56CA6">
              <w:rPr>
                <w:rFonts w:ascii="Times New Roman" w:hAnsi="Times New Roman" w:cs="Times New Roman"/>
                <w:w w:val="95"/>
              </w:rPr>
              <w:t>materiału</w:t>
            </w:r>
          </w:p>
        </w:tc>
        <w:tc>
          <w:tcPr>
            <w:tcW w:w="1275" w:type="dxa"/>
            <w:tcBorders>
              <w:left w:val="nil"/>
            </w:tcBorders>
          </w:tcPr>
          <w:p w:rsidR="00997AB2" w:rsidRPr="00E56CA6" w:rsidRDefault="00C1763D">
            <w:pPr>
              <w:pStyle w:val="TableParagraph"/>
              <w:spacing w:line="223" w:lineRule="exact"/>
              <w:ind w:left="0" w:right="7"/>
              <w:jc w:val="righ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rozciąganie</w:t>
            </w:r>
          </w:p>
        </w:tc>
        <w:tc>
          <w:tcPr>
            <w:tcW w:w="3580" w:type="dxa"/>
          </w:tcPr>
          <w:p w:rsidR="00997AB2" w:rsidRPr="00E56CA6" w:rsidRDefault="00C1763D">
            <w:pPr>
              <w:pStyle w:val="TableParagraph"/>
              <w:spacing w:line="223" w:lineRule="exact"/>
              <w:ind w:left="101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EN ISO 527-2</w:t>
            </w:r>
          </w:p>
        </w:tc>
        <w:tc>
          <w:tcPr>
            <w:tcW w:w="2279" w:type="dxa"/>
          </w:tcPr>
          <w:p w:rsidR="00997AB2" w:rsidRPr="00E56CA6" w:rsidRDefault="00C1763D">
            <w:pPr>
              <w:pStyle w:val="TableParagraph"/>
              <w:spacing w:line="217" w:lineRule="exac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 xml:space="preserve">11 </w:t>
            </w:r>
            <w:proofErr w:type="spellStart"/>
            <w:r w:rsidRPr="00E56CA6">
              <w:rPr>
                <w:rFonts w:ascii="Times New Roman" w:hAnsi="Times New Roman" w:cs="Times New Roman"/>
              </w:rPr>
              <w:t>MPa</w:t>
            </w:r>
            <w:proofErr w:type="spellEnd"/>
          </w:p>
          <w:p w:rsidR="00997AB2" w:rsidRPr="00E56CA6" w:rsidRDefault="00C1763D">
            <w:pPr>
              <w:pStyle w:val="TableParagraph"/>
              <w:tabs>
                <w:tab w:val="left" w:pos="1520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(najmniejsza</w:t>
            </w:r>
            <w:r w:rsidRPr="00E56CA6">
              <w:rPr>
                <w:rFonts w:ascii="Times New Roman" w:hAnsi="Times New Roman" w:cs="Times New Roman"/>
              </w:rPr>
              <w:tab/>
              <w:t>wartość</w:t>
            </w:r>
          </w:p>
          <w:p w:rsidR="00997AB2" w:rsidRPr="00E56CA6" w:rsidRDefault="00C1763D">
            <w:pPr>
              <w:pStyle w:val="TableParagraph"/>
              <w:spacing w:before="10" w:line="226" w:lineRule="exac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średnia)</w:t>
            </w:r>
          </w:p>
        </w:tc>
      </w:tr>
      <w:tr w:rsidR="00997AB2" w:rsidRPr="00E56CA6">
        <w:trPr>
          <w:trHeight w:val="733"/>
        </w:trPr>
        <w:tc>
          <w:tcPr>
            <w:tcW w:w="2163" w:type="dxa"/>
            <w:tcBorders>
              <w:right w:val="nil"/>
            </w:tcBorders>
          </w:tcPr>
          <w:p w:rsidR="00997AB2" w:rsidRPr="00E56CA6" w:rsidRDefault="00C1763D">
            <w:pPr>
              <w:pStyle w:val="TableParagraph"/>
              <w:tabs>
                <w:tab w:val="left" w:pos="1619"/>
              </w:tabs>
              <w:spacing w:line="230" w:lineRule="auto"/>
              <w:ind w:left="129" w:right="56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Wydłużenie</w:t>
            </w:r>
            <w:r w:rsidRPr="00E56CA6">
              <w:rPr>
                <w:rFonts w:ascii="Times New Roman" w:hAnsi="Times New Roman" w:cs="Times New Roman"/>
              </w:rPr>
              <w:tab/>
              <w:t xml:space="preserve">przy </w:t>
            </w:r>
            <w:r w:rsidRPr="00E56CA6">
              <w:rPr>
                <w:rFonts w:ascii="Times New Roman" w:hAnsi="Times New Roman" w:cs="Times New Roman"/>
                <w:w w:val="95"/>
              </w:rPr>
              <w:t>utwardzonego</w:t>
            </w:r>
            <w:r w:rsidRPr="00E56CA6">
              <w:rPr>
                <w:rFonts w:ascii="Times New Roman" w:hAnsi="Times New Roman" w:cs="Times New Roman"/>
                <w:spacing w:val="37"/>
                <w:w w:val="95"/>
              </w:rPr>
              <w:t xml:space="preserve"> </w:t>
            </w:r>
            <w:r w:rsidRPr="00E56CA6">
              <w:rPr>
                <w:rFonts w:ascii="Times New Roman" w:hAnsi="Times New Roman" w:cs="Times New Roman"/>
                <w:w w:val="95"/>
              </w:rPr>
              <w:t>materiału</w:t>
            </w:r>
          </w:p>
        </w:tc>
        <w:tc>
          <w:tcPr>
            <w:tcW w:w="1275" w:type="dxa"/>
            <w:tcBorders>
              <w:left w:val="nil"/>
            </w:tcBorders>
          </w:tcPr>
          <w:p w:rsidR="00997AB2" w:rsidRPr="00E56CA6" w:rsidRDefault="00C1763D">
            <w:pPr>
              <w:pStyle w:val="TableParagraph"/>
              <w:spacing w:line="232" w:lineRule="exact"/>
              <w:ind w:left="0" w:right="9"/>
              <w:jc w:val="righ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zerwaniu</w:t>
            </w:r>
          </w:p>
        </w:tc>
        <w:tc>
          <w:tcPr>
            <w:tcW w:w="3580" w:type="dxa"/>
          </w:tcPr>
          <w:p w:rsidR="00997AB2" w:rsidRPr="00E56CA6" w:rsidRDefault="00C1763D">
            <w:pPr>
              <w:pStyle w:val="TableParagraph"/>
              <w:spacing w:line="232" w:lineRule="exact"/>
              <w:ind w:left="101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EN ISO 527-2</w:t>
            </w:r>
          </w:p>
        </w:tc>
        <w:tc>
          <w:tcPr>
            <w:tcW w:w="2279" w:type="dxa"/>
          </w:tcPr>
          <w:p w:rsidR="00997AB2" w:rsidRPr="00E56CA6" w:rsidRDefault="00C1763D">
            <w:pPr>
              <w:pStyle w:val="TableParagraph"/>
              <w:spacing w:line="228" w:lineRule="exac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700 %</w:t>
            </w:r>
          </w:p>
          <w:p w:rsidR="00997AB2" w:rsidRPr="00E56CA6" w:rsidRDefault="00C1763D">
            <w:pPr>
              <w:pStyle w:val="TableParagraph"/>
              <w:tabs>
                <w:tab w:val="left" w:pos="1520"/>
              </w:tabs>
              <w:spacing w:line="237" w:lineRule="auto"/>
              <w:ind w:right="95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(najmniejsza</w:t>
            </w:r>
            <w:r w:rsidRPr="00E56CA6">
              <w:rPr>
                <w:rFonts w:ascii="Times New Roman" w:hAnsi="Times New Roman" w:cs="Times New Roman"/>
              </w:rPr>
              <w:tab/>
            </w:r>
            <w:r w:rsidRPr="00E56CA6">
              <w:rPr>
                <w:rFonts w:ascii="Times New Roman" w:hAnsi="Times New Roman" w:cs="Times New Roman"/>
                <w:spacing w:val="-3"/>
              </w:rPr>
              <w:t xml:space="preserve">wartość </w:t>
            </w:r>
            <w:r w:rsidRPr="00E56CA6">
              <w:rPr>
                <w:rFonts w:ascii="Times New Roman" w:hAnsi="Times New Roman" w:cs="Times New Roman"/>
              </w:rPr>
              <w:t>średnia)</w:t>
            </w:r>
          </w:p>
        </w:tc>
      </w:tr>
      <w:tr w:rsidR="00997AB2" w:rsidRPr="00E56CA6">
        <w:trPr>
          <w:trHeight w:val="234"/>
        </w:trPr>
        <w:tc>
          <w:tcPr>
            <w:tcW w:w="3438" w:type="dxa"/>
            <w:gridSpan w:val="2"/>
          </w:tcPr>
          <w:p w:rsidR="00997AB2" w:rsidRPr="00E56CA6" w:rsidRDefault="00C1763D">
            <w:pPr>
              <w:pStyle w:val="TableParagraph"/>
              <w:ind w:left="129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Zachowanie się w czasie pożaru</w:t>
            </w:r>
          </w:p>
        </w:tc>
        <w:tc>
          <w:tcPr>
            <w:tcW w:w="3580" w:type="dxa"/>
          </w:tcPr>
          <w:p w:rsidR="00997AB2" w:rsidRPr="00E56CA6" w:rsidRDefault="00C1763D">
            <w:pPr>
              <w:pStyle w:val="TableParagraph"/>
              <w:ind w:left="101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EN 13501-1</w:t>
            </w:r>
          </w:p>
        </w:tc>
        <w:tc>
          <w:tcPr>
            <w:tcW w:w="2279" w:type="dxa"/>
          </w:tcPr>
          <w:p w:rsidR="00997AB2" w:rsidRPr="00E56CA6" w:rsidRDefault="00C1763D">
            <w:pPr>
              <w:pStyle w:val="TableParagraph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  <w:w w:val="99"/>
              </w:rPr>
              <w:t>E</w:t>
            </w:r>
          </w:p>
        </w:tc>
      </w:tr>
      <w:tr w:rsidR="00997AB2" w:rsidRPr="00E56CA6">
        <w:trPr>
          <w:trHeight w:val="1211"/>
        </w:trPr>
        <w:tc>
          <w:tcPr>
            <w:tcW w:w="2163" w:type="dxa"/>
            <w:tcBorders>
              <w:right w:val="nil"/>
            </w:tcBorders>
          </w:tcPr>
          <w:p w:rsidR="00997AB2" w:rsidRPr="00E56CA6" w:rsidRDefault="00C1763D">
            <w:pPr>
              <w:pStyle w:val="TableParagraph"/>
              <w:spacing w:line="215" w:lineRule="exact"/>
              <w:ind w:left="129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Odkształcenia</w:t>
            </w:r>
          </w:p>
          <w:p w:rsidR="00997AB2" w:rsidRPr="00E56CA6" w:rsidRDefault="00C1763D">
            <w:pPr>
              <w:pStyle w:val="TableParagraph"/>
              <w:spacing w:line="238" w:lineRule="exact"/>
              <w:ind w:left="129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powstawaniem kolein</w:t>
            </w:r>
          </w:p>
        </w:tc>
        <w:tc>
          <w:tcPr>
            <w:tcW w:w="1275" w:type="dxa"/>
            <w:tcBorders>
              <w:left w:val="nil"/>
            </w:tcBorders>
          </w:tcPr>
          <w:p w:rsidR="00997AB2" w:rsidRPr="00E56CA6" w:rsidRDefault="00C1763D">
            <w:pPr>
              <w:pStyle w:val="TableParagraph"/>
              <w:spacing w:line="220" w:lineRule="exact"/>
              <w:ind w:left="0" w:right="9"/>
              <w:jc w:val="righ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  <w:w w:val="95"/>
              </w:rPr>
              <w:t>spowodowane</w:t>
            </w:r>
          </w:p>
        </w:tc>
        <w:tc>
          <w:tcPr>
            <w:tcW w:w="3580" w:type="dxa"/>
          </w:tcPr>
          <w:p w:rsidR="00997AB2" w:rsidRPr="00E56CA6" w:rsidRDefault="00C1763D">
            <w:pPr>
              <w:pStyle w:val="TableParagraph"/>
              <w:spacing w:line="215" w:lineRule="exact"/>
              <w:ind w:left="101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Zgodność z EN 12697-22 po 30.000 cykli</w:t>
            </w:r>
          </w:p>
          <w:p w:rsidR="00997AB2" w:rsidRPr="00E56CA6" w:rsidRDefault="00C1763D">
            <w:pPr>
              <w:pStyle w:val="TableParagraph"/>
              <w:spacing w:line="238" w:lineRule="exact"/>
              <w:ind w:left="101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obciążenia w temperaturze 60°C</w:t>
            </w:r>
          </w:p>
        </w:tc>
        <w:tc>
          <w:tcPr>
            <w:tcW w:w="2279" w:type="dxa"/>
          </w:tcPr>
          <w:p w:rsidR="00997AB2" w:rsidRPr="00E56CA6" w:rsidRDefault="00C1763D">
            <w:pPr>
              <w:pStyle w:val="TableParagraph"/>
              <w:spacing w:line="215" w:lineRule="exact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1,8% (w odniesieniu do</w:t>
            </w:r>
          </w:p>
          <w:p w:rsidR="00997AB2" w:rsidRPr="00E56CA6" w:rsidRDefault="00C1763D">
            <w:pPr>
              <w:pStyle w:val="TableParagraph"/>
              <w:spacing w:line="240" w:lineRule="auto"/>
              <w:ind w:right="187"/>
              <w:rPr>
                <w:rFonts w:ascii="Times New Roman" w:hAnsi="Times New Roman" w:cs="Times New Roman"/>
              </w:rPr>
            </w:pPr>
            <w:r w:rsidRPr="00E56CA6">
              <w:rPr>
                <w:rFonts w:ascii="Times New Roman" w:hAnsi="Times New Roman" w:cs="Times New Roman"/>
              </w:rPr>
              <w:t>próbki o grubości 5 cm), jest to 0,9 mm w odniesie-</w:t>
            </w:r>
            <w:proofErr w:type="spellStart"/>
            <w:r w:rsidRPr="00E56CA6">
              <w:rPr>
                <w:rFonts w:ascii="Times New Roman" w:hAnsi="Times New Roman" w:cs="Times New Roman"/>
              </w:rPr>
              <w:t>niu</w:t>
            </w:r>
            <w:proofErr w:type="spellEnd"/>
            <w:r w:rsidRPr="00E56CA6">
              <w:rPr>
                <w:rFonts w:ascii="Times New Roman" w:hAnsi="Times New Roman" w:cs="Times New Roman"/>
              </w:rPr>
              <w:t xml:space="preserve"> do grubości 50 mm</w:t>
            </w:r>
          </w:p>
        </w:tc>
      </w:tr>
    </w:tbl>
    <w:p w:rsidR="00997AB2" w:rsidRPr="00E56CA6" w:rsidRDefault="00C1763D">
      <w:pPr>
        <w:pStyle w:val="Tekstpodstawowy"/>
        <w:spacing w:before="123" w:line="216" w:lineRule="auto"/>
        <w:ind w:left="239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Masa zalewowa jest odporna na działanie benzyny, olejów i alkaliów. Promieniowanie UV oraz oddziaływanie czynników atmosferycznych nie mają negatywnego oddziaływania na trwałość masy zalewowej.</w:t>
      </w:r>
    </w:p>
    <w:p w:rsidR="00997AB2" w:rsidRPr="00E56CA6" w:rsidRDefault="00C1763D">
      <w:pPr>
        <w:pStyle w:val="Akapitzlist"/>
        <w:numPr>
          <w:ilvl w:val="2"/>
          <w:numId w:val="13"/>
        </w:numPr>
        <w:tabs>
          <w:tab w:val="left" w:pos="740"/>
        </w:tabs>
        <w:spacing w:before="100"/>
        <w:ind w:hanging="499"/>
        <w:jc w:val="lef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Elementy zamocowania urządzenia</w:t>
      </w:r>
      <w:r w:rsidRPr="00E56CA6">
        <w:rPr>
          <w:rFonts w:ascii="Times New Roman" w:hAnsi="Times New Roman" w:cs="Times New Roman"/>
          <w:spacing w:val="4"/>
        </w:rPr>
        <w:t xml:space="preserve"> </w:t>
      </w:r>
      <w:r w:rsidRPr="00E56CA6">
        <w:rPr>
          <w:rFonts w:ascii="Times New Roman" w:hAnsi="Times New Roman" w:cs="Times New Roman"/>
        </w:rPr>
        <w:t>dylatacyjnego</w:t>
      </w:r>
    </w:p>
    <w:p w:rsidR="00997AB2" w:rsidRPr="00E56CA6" w:rsidRDefault="00C1763D">
      <w:pPr>
        <w:pStyle w:val="Tekstpodstawowy"/>
        <w:spacing w:before="49" w:line="216" w:lineRule="auto"/>
        <w:ind w:left="239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Jako elementy za</w:t>
      </w:r>
      <w:r w:rsidRPr="00E56CA6">
        <w:rPr>
          <w:rFonts w:ascii="Times New Roman" w:hAnsi="Times New Roman" w:cs="Times New Roman"/>
          <w:sz w:val="22"/>
          <w:szCs w:val="22"/>
        </w:rPr>
        <w:t xml:space="preserve">mocowania urządzenia dylatacyjnego należy stosować kątowniki stalowe ażurowe z elementami dystansowymi oraz śruby (kotwy) do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kotwienia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mechanicznego.</w:t>
      </w:r>
    </w:p>
    <w:p w:rsidR="00997AB2" w:rsidRPr="00E56CA6" w:rsidRDefault="00C1763D">
      <w:pPr>
        <w:pStyle w:val="Tekstpodstawowy"/>
        <w:spacing w:before="47" w:line="223" w:lineRule="auto"/>
        <w:ind w:left="239" w:right="698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Elementy stalowe zamocowania (kątowniki ażurowe i elementy dystansowe) powinny być wykonane ze stali co na</w:t>
      </w:r>
      <w:r w:rsidRPr="00E56CA6">
        <w:rPr>
          <w:rFonts w:ascii="Times New Roman" w:hAnsi="Times New Roman" w:cs="Times New Roman"/>
          <w:sz w:val="22"/>
          <w:szCs w:val="22"/>
        </w:rPr>
        <w:t>jmniej gatunku S235JR. Stal użyta do wykonania tych elementów powinna, dla istotnych właściwości mechanicznych i składu chemicznego, spełniać wymagania normy EN 10025-2.</w:t>
      </w:r>
    </w:p>
    <w:p w:rsidR="00997AB2" w:rsidRPr="00E56CA6" w:rsidRDefault="00C1763D">
      <w:pPr>
        <w:pStyle w:val="Tekstpodstawowy"/>
        <w:spacing w:before="53" w:line="213" w:lineRule="auto"/>
        <w:ind w:left="239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Parametry kątowników ażurowych zależą od typu urządzenia dylatacyjnego (wielkości prze</w:t>
      </w:r>
      <w:r w:rsidRPr="00E56CA6">
        <w:rPr>
          <w:rFonts w:ascii="Times New Roman" w:hAnsi="Times New Roman" w:cs="Times New Roman"/>
          <w:sz w:val="22"/>
          <w:szCs w:val="22"/>
        </w:rPr>
        <w:t>suwu) i są zgodne z EAT, AT lub instrukcjami producenta.</w:t>
      </w:r>
    </w:p>
    <w:p w:rsidR="00997AB2" w:rsidRPr="00E56CA6" w:rsidRDefault="00C1763D">
      <w:pPr>
        <w:pStyle w:val="Tekstpodstawowy"/>
        <w:spacing w:before="51" w:line="216" w:lineRule="auto"/>
        <w:ind w:left="239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Kątowniki stalowe nie wymagają oddzielnej ochrony antykorozyjnej ponieważ są w całości otoczone poliuretanową masą zalewową.</w:t>
      </w:r>
    </w:p>
    <w:p w:rsidR="00997AB2" w:rsidRPr="00E56CA6" w:rsidRDefault="00C1763D">
      <w:pPr>
        <w:pStyle w:val="Tekstpodstawowy"/>
        <w:spacing w:before="50" w:line="228" w:lineRule="auto"/>
        <w:ind w:left="239" w:right="696" w:hanging="1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Śruby (kotwy) mocujące kątowniki ażurowe mocowania urządzenia dylatacyjnego, zabezpieczone przed korozją galwanicznie, są rozmieszczone w zestawie mocującym w rozstawieniu zgodnym z wymaganiami EAT, AT i instrukcjami producenta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dylaatcji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 Śruby powinny być</w:t>
      </w:r>
      <w:r w:rsidRPr="00E56CA6">
        <w:rPr>
          <w:rFonts w:ascii="Times New Roman" w:hAnsi="Times New Roman" w:cs="Times New Roman"/>
          <w:sz w:val="22"/>
          <w:szCs w:val="22"/>
        </w:rPr>
        <w:t xml:space="preserve"> przystosowane do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kotwienia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mechanicznego (kotwy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rozprowe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).</w:t>
      </w:r>
    </w:p>
    <w:p w:rsidR="00997AB2" w:rsidRPr="00E56CA6" w:rsidRDefault="00C1763D">
      <w:pPr>
        <w:pStyle w:val="Akapitzlist"/>
        <w:numPr>
          <w:ilvl w:val="2"/>
          <w:numId w:val="13"/>
        </w:numPr>
        <w:tabs>
          <w:tab w:val="left" w:pos="740"/>
        </w:tabs>
        <w:spacing w:before="4"/>
        <w:ind w:hanging="499"/>
        <w:jc w:val="lef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Stabilizator</w:t>
      </w:r>
    </w:p>
    <w:p w:rsidR="00997AB2" w:rsidRPr="00E56CA6" w:rsidRDefault="00C1763D">
      <w:pPr>
        <w:pStyle w:val="Tekstpodstawowy"/>
        <w:spacing w:before="46" w:line="216" w:lineRule="auto"/>
        <w:ind w:left="240" w:right="688" w:hanging="1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Stabilizator wykonany jest z blachy stalowej. Szerokość stabilizatora zależy o typu urządzenia dylatacyjnego i powinna być zgodna z wymaganiami EAT, AT i instrukcjami producenta urząd</w:t>
      </w:r>
      <w:r w:rsidRPr="00E56CA6">
        <w:rPr>
          <w:rFonts w:ascii="Times New Roman" w:hAnsi="Times New Roman" w:cs="Times New Roman"/>
          <w:sz w:val="22"/>
          <w:szCs w:val="22"/>
        </w:rPr>
        <w:t>zenia dylatacyjnego.</w:t>
      </w:r>
    </w:p>
    <w:p w:rsidR="00997AB2" w:rsidRPr="00E56CA6" w:rsidRDefault="00C1763D">
      <w:pPr>
        <w:pStyle w:val="Tekstpodstawowy"/>
        <w:spacing w:before="49" w:line="223" w:lineRule="auto"/>
        <w:ind w:left="240" w:right="696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Stabilizator powinien być wykonane ze stali co najmniej gatunku S235JR. Stal użyta do wykonania stabilizatora powinna, dla istotnych właściwości mechanicznych i składu chemicznego, spełniać wymagania normy EN 10025-2.</w:t>
      </w:r>
    </w:p>
    <w:p w:rsidR="00997AB2" w:rsidRPr="00E56CA6" w:rsidRDefault="00C1763D">
      <w:pPr>
        <w:pStyle w:val="Tekstpodstawowy"/>
        <w:spacing w:before="4"/>
        <w:ind w:left="240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Stabilizator jest</w:t>
      </w:r>
      <w:r w:rsidRPr="00E56CA6">
        <w:rPr>
          <w:rFonts w:ascii="Times New Roman" w:hAnsi="Times New Roman" w:cs="Times New Roman"/>
          <w:sz w:val="22"/>
          <w:szCs w:val="22"/>
        </w:rPr>
        <w:t xml:space="preserve"> ocynkowany ogniowo zgodnie z normą EN ISO 1461.</w:t>
      </w:r>
    </w:p>
    <w:p w:rsidR="00997AB2" w:rsidRPr="00E56CA6" w:rsidRDefault="00997AB2">
      <w:pPr>
        <w:jc w:val="both"/>
        <w:rPr>
          <w:rFonts w:ascii="Times New Roman" w:hAnsi="Times New Roman" w:cs="Times New Roman"/>
        </w:rPr>
        <w:sectPr w:rsidR="00997AB2" w:rsidRPr="00E56CA6">
          <w:pgSz w:w="11900" w:h="16840"/>
          <w:pgMar w:top="1100" w:right="1000" w:bottom="280" w:left="900" w:header="708" w:footer="708" w:gutter="0"/>
          <w:cols w:space="708"/>
        </w:sectPr>
      </w:pPr>
    </w:p>
    <w:p w:rsidR="00997AB2" w:rsidRPr="00E56CA6" w:rsidRDefault="00C1763D">
      <w:pPr>
        <w:pStyle w:val="Akapitzlist"/>
        <w:numPr>
          <w:ilvl w:val="2"/>
          <w:numId w:val="13"/>
        </w:numPr>
        <w:tabs>
          <w:tab w:val="left" w:pos="1299"/>
        </w:tabs>
        <w:spacing w:before="30"/>
        <w:ind w:left="1298" w:hanging="4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lastRenderedPageBreak/>
        <w:t>Elementy stabilizujące</w:t>
      </w:r>
    </w:p>
    <w:p w:rsidR="00997AB2" w:rsidRPr="00E56CA6" w:rsidRDefault="00C1763D">
      <w:pPr>
        <w:pStyle w:val="Tekstpodstawowy"/>
        <w:spacing w:before="48" w:line="223" w:lineRule="auto"/>
        <w:ind w:right="118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Elementy stabilizujące stosuje się do wszystkich typów urządzenia dylatacyjnego przeznaczonych dla nominalnego zakresu przemieszczenia większego od 30 mm. Elementy stabil</w:t>
      </w:r>
      <w:r w:rsidRPr="00E56CA6">
        <w:rPr>
          <w:rFonts w:ascii="Times New Roman" w:hAnsi="Times New Roman" w:cs="Times New Roman"/>
          <w:sz w:val="22"/>
          <w:szCs w:val="22"/>
        </w:rPr>
        <w:t>izujące należy zawsze rozmieszczać równolegle do głównego kierunku ruchu.</w:t>
      </w:r>
    </w:p>
    <w:p w:rsidR="00997AB2" w:rsidRPr="00E56CA6" w:rsidRDefault="00C1763D">
      <w:pPr>
        <w:pStyle w:val="Tekstpodstawowy"/>
        <w:spacing w:before="51" w:line="216" w:lineRule="auto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Urządzenia dylatacyjne przeznaczone dla nominalnego zakresu przemieszczenia mniejszego od 30 mm nie wymagają stosowania elementów stabilizujących.</w:t>
      </w:r>
    </w:p>
    <w:p w:rsidR="00997AB2" w:rsidRPr="00E56CA6" w:rsidRDefault="00C1763D">
      <w:pPr>
        <w:pStyle w:val="Tekstpodstawowy"/>
        <w:spacing w:before="50" w:line="223" w:lineRule="auto"/>
        <w:ind w:right="120" w:hanging="1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Elementy stabilizujące składają się</w:t>
      </w:r>
      <w:r w:rsidRPr="00E56CA6">
        <w:rPr>
          <w:rFonts w:ascii="Times New Roman" w:hAnsi="Times New Roman" w:cs="Times New Roman"/>
          <w:sz w:val="22"/>
          <w:szCs w:val="22"/>
        </w:rPr>
        <w:t xml:space="preserve"> z rury stalowej i prętów stalowych okrągłych oraz osłony z tworzywa sztucznego. Rura stalowa i pręt stalowy okrągły wykonany jest ze stali o minimalnej granicy plastyczności 235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MPa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</w:t>
      </w:r>
    </w:p>
    <w:p w:rsidR="00997AB2" w:rsidRPr="00E56CA6" w:rsidRDefault="00C1763D">
      <w:pPr>
        <w:pStyle w:val="Tekstpodstawowy"/>
        <w:spacing w:before="51" w:line="216" w:lineRule="auto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Elementy stalowe nie wymagają oddzielnej ochrony antykorozyjnej, poniewa</w:t>
      </w:r>
      <w:r w:rsidRPr="00E56CA6">
        <w:rPr>
          <w:rFonts w:ascii="Times New Roman" w:hAnsi="Times New Roman" w:cs="Times New Roman"/>
          <w:sz w:val="22"/>
          <w:szCs w:val="22"/>
        </w:rPr>
        <w:t>ż są w całości przykryte osłoną z tworzywa sztucznego i otoczone masą zalewową.</w:t>
      </w:r>
    </w:p>
    <w:p w:rsidR="00997AB2" w:rsidRPr="00E56CA6" w:rsidRDefault="00C1763D">
      <w:pPr>
        <w:pStyle w:val="Akapitzlist"/>
        <w:numPr>
          <w:ilvl w:val="2"/>
          <w:numId w:val="13"/>
        </w:numPr>
        <w:tabs>
          <w:tab w:val="left" w:pos="1299"/>
        </w:tabs>
        <w:ind w:left="1298" w:hanging="4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Materiał gruntujący</w:t>
      </w:r>
    </w:p>
    <w:p w:rsidR="00997AB2" w:rsidRPr="00E56CA6" w:rsidRDefault="00C1763D">
      <w:pPr>
        <w:pStyle w:val="Tekstpodstawowy"/>
        <w:spacing w:before="46" w:line="223" w:lineRule="auto"/>
        <w:ind w:right="11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Materiał gruntujący jest uzależnione od rodzaju podbudowy Powłoki gruntujące stosuje się na poziomych i pionowych powierzchniach styku masy zalewowej z podbudową i nawierzchnią sąsiadującą z urządzeniem dylatacyjnym.</w:t>
      </w:r>
    </w:p>
    <w:p w:rsidR="00997AB2" w:rsidRPr="00E56CA6" w:rsidRDefault="00C1763D">
      <w:pPr>
        <w:pStyle w:val="Akapitzlist"/>
        <w:numPr>
          <w:ilvl w:val="2"/>
          <w:numId w:val="13"/>
        </w:numPr>
        <w:tabs>
          <w:tab w:val="left" w:pos="1299"/>
        </w:tabs>
        <w:spacing w:before="6"/>
        <w:ind w:left="1298" w:hanging="4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Żywica do wklejania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kotew</w:t>
      </w:r>
    </w:p>
    <w:p w:rsidR="00997AB2" w:rsidRPr="00E56CA6" w:rsidRDefault="00C1763D">
      <w:pPr>
        <w:pStyle w:val="Tekstpodstawowy"/>
        <w:spacing w:before="45" w:line="223" w:lineRule="auto"/>
        <w:ind w:right="11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Żywica do wkl</w:t>
      </w:r>
      <w:r w:rsidRPr="00E56CA6">
        <w:rPr>
          <w:rFonts w:ascii="Times New Roman" w:hAnsi="Times New Roman" w:cs="Times New Roman"/>
          <w:sz w:val="22"/>
          <w:szCs w:val="22"/>
        </w:rPr>
        <w:t xml:space="preserve">ejania kotew powinna być materiałem twardniejącym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bezskurczowo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, mieć bardzo dobre właściwości mechaniczne i mieć bardzo dobrą przyczepność do stali i betonu. Powinna spełniać wymagania producenta urządzenia dylatacyjnego.</w:t>
      </w:r>
    </w:p>
    <w:p w:rsidR="00997AB2" w:rsidRPr="00E56CA6" w:rsidRDefault="00C1763D">
      <w:pPr>
        <w:pStyle w:val="Akapitzlist"/>
        <w:numPr>
          <w:ilvl w:val="2"/>
          <w:numId w:val="13"/>
        </w:numPr>
        <w:tabs>
          <w:tab w:val="left" w:pos="1400"/>
        </w:tabs>
        <w:spacing w:before="6"/>
        <w:ind w:left="1399" w:hanging="600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Beton polimerowy.</w:t>
      </w:r>
    </w:p>
    <w:p w:rsidR="00997AB2" w:rsidRPr="00E56CA6" w:rsidRDefault="00C1763D">
      <w:pPr>
        <w:pStyle w:val="Tekstpodstawowy"/>
        <w:spacing w:before="46" w:line="216" w:lineRule="auto"/>
        <w:ind w:right="367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Materiał zaprawy</w:t>
      </w:r>
      <w:r w:rsidRPr="00E56CA6">
        <w:rPr>
          <w:rFonts w:ascii="Times New Roman" w:hAnsi="Times New Roman" w:cs="Times New Roman"/>
          <w:sz w:val="22"/>
          <w:szCs w:val="22"/>
        </w:rPr>
        <w:t xml:space="preserve"> wyrównującej wnękę dylatacyjną oraz tworzącej pasy przejściowe po obu stronach koryta pod urządzenia dylatacyjne stanowi beton polimerowy.</w:t>
      </w:r>
    </w:p>
    <w:p w:rsidR="00997AB2" w:rsidRPr="00E56CA6" w:rsidRDefault="00C1763D">
      <w:pPr>
        <w:pStyle w:val="Tekstpodstawowy"/>
        <w:spacing w:before="50" w:line="223" w:lineRule="auto"/>
        <w:ind w:right="11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Należy stosować beton polimerowy o składzie zgodnym z zaleceniami producenta. Głównymi składnikami mieszanki betonu </w:t>
      </w:r>
      <w:r w:rsidRPr="00E56CA6">
        <w:rPr>
          <w:rFonts w:ascii="Times New Roman" w:hAnsi="Times New Roman" w:cs="Times New Roman"/>
          <w:sz w:val="22"/>
          <w:szCs w:val="22"/>
        </w:rPr>
        <w:t>polimerowego są żywica, utwardzacz, wypełniacze mineralne frakcji określonych przez producenta.</w:t>
      </w:r>
    </w:p>
    <w:p w:rsidR="00997AB2" w:rsidRPr="00E56CA6" w:rsidRDefault="00C1763D">
      <w:pPr>
        <w:pStyle w:val="Tekstpodstawowy"/>
        <w:spacing w:before="6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Składniki betonu polimerowego powinny zostać dostarczone przez producenta w odpowiednich proporcjach.</w:t>
      </w:r>
    </w:p>
    <w:p w:rsidR="00997AB2" w:rsidRPr="00E56CA6" w:rsidRDefault="00997AB2">
      <w:pPr>
        <w:pStyle w:val="Tekstpodstawowy"/>
        <w:spacing w:before="11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9E0179" w:rsidRDefault="00C1763D">
      <w:pPr>
        <w:pStyle w:val="Akapitzlist"/>
        <w:numPr>
          <w:ilvl w:val="1"/>
          <w:numId w:val="14"/>
        </w:numPr>
        <w:tabs>
          <w:tab w:val="left" w:pos="996"/>
        </w:tabs>
        <w:ind w:hanging="196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SPRZĘT</w:t>
      </w:r>
    </w:p>
    <w:p w:rsidR="00997AB2" w:rsidRPr="009E0179" w:rsidRDefault="00C1763D">
      <w:pPr>
        <w:pStyle w:val="Akapitzlist"/>
        <w:numPr>
          <w:ilvl w:val="2"/>
          <w:numId w:val="14"/>
        </w:numPr>
        <w:tabs>
          <w:tab w:val="left" w:pos="1148"/>
        </w:tabs>
        <w:spacing w:before="1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Ogólne wymagania dotyczące</w:t>
      </w:r>
      <w:r w:rsidRPr="009E0179">
        <w:rPr>
          <w:rFonts w:ascii="Times New Roman" w:hAnsi="Times New Roman" w:cs="Times New Roman"/>
          <w:b/>
          <w:spacing w:val="1"/>
        </w:rPr>
        <w:t xml:space="preserve"> </w:t>
      </w:r>
      <w:r w:rsidRPr="009E0179">
        <w:rPr>
          <w:rFonts w:ascii="Times New Roman" w:hAnsi="Times New Roman" w:cs="Times New Roman"/>
          <w:b/>
        </w:rPr>
        <w:t>sprzętu</w:t>
      </w:r>
    </w:p>
    <w:p w:rsidR="00997AB2" w:rsidRPr="00E56CA6" w:rsidRDefault="00C1763D">
      <w:pPr>
        <w:pStyle w:val="Tekstpodstawowy"/>
        <w:spacing w:line="243" w:lineRule="exact"/>
        <w:ind w:left="1500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Ogólne wymagania dotyczące sprzętu podano w STWIORB DM.00.00.00 „Wymagania ogólne”, pkt 3.</w:t>
      </w:r>
    </w:p>
    <w:p w:rsidR="00997AB2" w:rsidRPr="009E0179" w:rsidRDefault="00C1763D">
      <w:pPr>
        <w:pStyle w:val="Akapitzlist"/>
        <w:numPr>
          <w:ilvl w:val="2"/>
          <w:numId w:val="14"/>
        </w:numPr>
        <w:tabs>
          <w:tab w:val="left" w:pos="1148"/>
        </w:tabs>
        <w:spacing w:line="243" w:lineRule="exact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Sprzęt do wykonania robót</w:t>
      </w:r>
    </w:p>
    <w:p w:rsidR="00997AB2" w:rsidRPr="00E56CA6" w:rsidRDefault="00C1763D">
      <w:pPr>
        <w:pStyle w:val="Tekstpodstawowy"/>
        <w:spacing w:before="49" w:line="216" w:lineRule="auto"/>
        <w:ind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Sprzęt powinien być zgodny z wymaganiami producenta urządzenia dylatacyjnego i podlega akceptacji Inżyniera.</w:t>
      </w:r>
    </w:p>
    <w:p w:rsidR="00997AB2" w:rsidRPr="00E56CA6" w:rsidRDefault="00C1763D">
      <w:pPr>
        <w:pStyle w:val="Tekstpodstawowy"/>
        <w:spacing w:before="48" w:line="216" w:lineRule="auto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Wykonawca przystępujący do wyk</w:t>
      </w:r>
      <w:r w:rsidRPr="00E56CA6">
        <w:rPr>
          <w:rFonts w:ascii="Times New Roman" w:hAnsi="Times New Roman" w:cs="Times New Roman"/>
          <w:sz w:val="22"/>
          <w:szCs w:val="22"/>
        </w:rPr>
        <w:t>onania urządzenia dylatacyjnego powinien mieć do dyspozycji następujący sprzęt:</w:t>
      </w:r>
    </w:p>
    <w:p w:rsidR="00997AB2" w:rsidRPr="00E56CA6" w:rsidRDefault="00C1763D">
      <w:pPr>
        <w:spacing w:line="229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piłę mechaniczną (tarczową);</w:t>
      </w:r>
    </w:p>
    <w:p w:rsidR="00997AB2" w:rsidRPr="00E56CA6" w:rsidRDefault="00C1763D">
      <w:pPr>
        <w:spacing w:line="222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sprężarkę powietrza z filtrem przeciwolejowym;</w:t>
      </w:r>
    </w:p>
    <w:p w:rsidR="00997AB2" w:rsidRPr="00E56CA6" w:rsidRDefault="00C1763D">
      <w:pPr>
        <w:spacing w:line="220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młoty wyburzeniowe;</w:t>
      </w:r>
    </w:p>
    <w:p w:rsidR="00997AB2" w:rsidRPr="00E56CA6" w:rsidRDefault="00C1763D">
      <w:pPr>
        <w:spacing w:line="216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proofErr w:type="spellStart"/>
      <w:r w:rsidRPr="00E56CA6">
        <w:rPr>
          <w:rFonts w:ascii="Times New Roman" w:hAnsi="Times New Roman" w:cs="Times New Roman"/>
        </w:rPr>
        <w:t>młotowiertarkę</w:t>
      </w:r>
      <w:proofErr w:type="spellEnd"/>
      <w:r w:rsidRPr="00E56CA6">
        <w:rPr>
          <w:rFonts w:ascii="Times New Roman" w:hAnsi="Times New Roman" w:cs="Times New Roman"/>
        </w:rPr>
        <w:t>;</w:t>
      </w:r>
    </w:p>
    <w:p w:rsidR="00997AB2" w:rsidRPr="00E56CA6" w:rsidRDefault="00C1763D">
      <w:pPr>
        <w:pStyle w:val="Tekstpodstawowy"/>
        <w:spacing w:line="222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piaskownicę;</w:t>
      </w:r>
    </w:p>
    <w:p w:rsidR="00997AB2" w:rsidRPr="00E56CA6" w:rsidRDefault="00C1763D">
      <w:pPr>
        <w:pStyle w:val="Tekstpodstawowy"/>
        <w:spacing w:line="222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wiertarkę do betonu,</w:t>
      </w:r>
    </w:p>
    <w:p w:rsidR="00997AB2" w:rsidRPr="00E56CA6" w:rsidRDefault="00C1763D">
      <w:pPr>
        <w:pStyle w:val="Tekstpodstawowy"/>
        <w:spacing w:line="221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mieszarkę z mieszadłami;</w:t>
      </w:r>
    </w:p>
    <w:p w:rsidR="00997AB2" w:rsidRPr="00E56CA6" w:rsidRDefault="00C1763D">
      <w:pPr>
        <w:pStyle w:val="Tekstpodstawowy"/>
        <w:spacing w:line="22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szlifierkę kątową;</w:t>
      </w:r>
    </w:p>
    <w:p w:rsidR="00997AB2" w:rsidRPr="00E56CA6" w:rsidRDefault="00C1763D">
      <w:pPr>
        <w:spacing w:line="216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szufle;</w:t>
      </w:r>
    </w:p>
    <w:p w:rsidR="00997AB2" w:rsidRPr="00E56CA6" w:rsidRDefault="00C1763D">
      <w:pPr>
        <w:pStyle w:val="Tekstpodstawowy"/>
        <w:spacing w:line="227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oskardy;</w:t>
      </w:r>
    </w:p>
    <w:p w:rsidR="00997AB2" w:rsidRPr="00E56CA6" w:rsidRDefault="00C1763D">
      <w:pPr>
        <w:spacing w:line="221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klucze mechaniczne do śrub;</w:t>
      </w:r>
    </w:p>
    <w:p w:rsidR="00997AB2" w:rsidRPr="00E56CA6" w:rsidRDefault="00C1763D">
      <w:pPr>
        <w:spacing w:line="216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szczotki stalowe;</w:t>
      </w:r>
    </w:p>
    <w:p w:rsidR="00997AB2" w:rsidRPr="00E56CA6" w:rsidRDefault="00C1763D">
      <w:pPr>
        <w:pStyle w:val="Tekstpodstawowy"/>
        <w:spacing w:line="222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szczotki do zamiatania;</w:t>
      </w:r>
    </w:p>
    <w:p w:rsidR="00997AB2" w:rsidRPr="00E56CA6" w:rsidRDefault="00C1763D">
      <w:pPr>
        <w:pStyle w:val="Tekstpodstawowy"/>
        <w:spacing w:line="221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palniki gazowe;</w:t>
      </w:r>
    </w:p>
    <w:p w:rsidR="00997AB2" w:rsidRPr="00E56CA6" w:rsidRDefault="00C1763D">
      <w:pPr>
        <w:pStyle w:val="Tekstpodstawowy"/>
        <w:spacing w:line="22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pędzle do nakładania środka gruntującego,</w:t>
      </w:r>
    </w:p>
    <w:p w:rsidR="00997AB2" w:rsidRPr="00E56CA6" w:rsidRDefault="00C1763D">
      <w:pPr>
        <w:spacing w:line="216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kielnie;</w:t>
      </w:r>
    </w:p>
    <w:p w:rsidR="00997AB2" w:rsidRPr="00E56CA6" w:rsidRDefault="00C1763D">
      <w:pPr>
        <w:pStyle w:val="Tekstpodstawowy"/>
        <w:spacing w:line="221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wiadra;</w:t>
      </w:r>
    </w:p>
    <w:p w:rsidR="00997AB2" w:rsidRPr="00E56CA6" w:rsidRDefault="00C1763D">
      <w:pPr>
        <w:pStyle w:val="Tekstpodstawowy"/>
        <w:spacing w:line="227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sprzęt do transportu pomocniczego.</w:t>
      </w:r>
    </w:p>
    <w:p w:rsidR="00997AB2" w:rsidRPr="00E56CA6" w:rsidRDefault="00C1763D">
      <w:pPr>
        <w:pStyle w:val="Tekstpodstawowy"/>
        <w:spacing w:line="233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Ponadto powinien być wyposażony w przyrządy pomiarowe:</w:t>
      </w:r>
    </w:p>
    <w:p w:rsidR="00997AB2" w:rsidRPr="00E56CA6" w:rsidRDefault="00C1763D">
      <w:pPr>
        <w:pStyle w:val="Tekstpodstawowy"/>
        <w:spacing w:line="227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termometr do oceny temperatury powietrza oraz podłoża;</w:t>
      </w:r>
    </w:p>
    <w:p w:rsidR="00997AB2" w:rsidRPr="00E56CA6" w:rsidRDefault="00C1763D">
      <w:pPr>
        <w:pStyle w:val="Tekstpodstawowy"/>
        <w:spacing w:line="227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wilgotnościomerz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do oceny wilgotności względnej powietrza;</w:t>
      </w:r>
    </w:p>
    <w:p w:rsidR="00997AB2" w:rsidRPr="00E56CA6" w:rsidRDefault="00C1763D">
      <w:pPr>
        <w:spacing w:line="219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tabele do odczytu temperatury punktu rosy lub przyrząd do odczytu punktu rosy;</w:t>
      </w:r>
    </w:p>
    <w:p w:rsidR="00997AB2" w:rsidRPr="00E56CA6" w:rsidRDefault="00C1763D">
      <w:pPr>
        <w:spacing w:line="216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taśm</w:t>
      </w:r>
      <w:r w:rsidRPr="00E56CA6">
        <w:rPr>
          <w:rFonts w:ascii="Times New Roman" w:hAnsi="Times New Roman" w:cs="Times New Roman"/>
        </w:rPr>
        <w:t>a pomiarowa;</w:t>
      </w:r>
    </w:p>
    <w:p w:rsidR="00997AB2" w:rsidRPr="00E56CA6" w:rsidRDefault="00C1763D">
      <w:pPr>
        <w:pStyle w:val="Tekstpodstawowy"/>
        <w:spacing w:line="234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łata aluminiowa;</w:t>
      </w:r>
    </w:p>
    <w:p w:rsidR="00997AB2" w:rsidRPr="00E56CA6" w:rsidRDefault="00997AB2">
      <w:pPr>
        <w:spacing w:line="234" w:lineRule="exact"/>
        <w:jc w:val="both"/>
        <w:rPr>
          <w:rFonts w:ascii="Times New Roman" w:hAnsi="Times New Roman" w:cs="Times New Roman"/>
        </w:rPr>
        <w:sectPr w:rsidR="00997AB2" w:rsidRPr="00E56CA6">
          <w:pgSz w:w="11900" w:h="16840"/>
          <w:pgMar w:top="1080" w:right="1000" w:bottom="280" w:left="900" w:header="708" w:footer="708" w:gutter="0"/>
          <w:cols w:space="708"/>
        </w:sectPr>
      </w:pPr>
    </w:p>
    <w:p w:rsidR="00997AB2" w:rsidRPr="00E56CA6" w:rsidRDefault="00C1763D">
      <w:pPr>
        <w:spacing w:before="65" w:line="233" w:lineRule="exact"/>
        <w:ind w:left="23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lastRenderedPageBreak/>
        <w:t>–</w:t>
      </w:r>
      <w:r w:rsidRPr="00E56CA6">
        <w:rPr>
          <w:rFonts w:ascii="Times New Roman" w:hAnsi="Times New Roman" w:cs="Times New Roman"/>
        </w:rPr>
        <w:t>kolorowy spray;</w:t>
      </w:r>
    </w:p>
    <w:p w:rsidR="00997AB2" w:rsidRPr="00E56CA6" w:rsidRDefault="00C1763D">
      <w:pPr>
        <w:spacing w:line="222" w:lineRule="exact"/>
        <w:ind w:left="23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kredki;</w:t>
      </w:r>
    </w:p>
    <w:p w:rsidR="00997AB2" w:rsidRPr="00E56CA6" w:rsidRDefault="00C1763D">
      <w:pPr>
        <w:spacing w:line="226" w:lineRule="exact"/>
        <w:ind w:left="23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sznur traserski.</w:t>
      </w:r>
    </w:p>
    <w:p w:rsidR="00997AB2" w:rsidRPr="00E56CA6" w:rsidRDefault="00997AB2">
      <w:pPr>
        <w:pStyle w:val="Tekstpodstawowy"/>
        <w:spacing w:before="2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9E0179" w:rsidRDefault="00C1763D">
      <w:pPr>
        <w:pStyle w:val="Akapitzlist"/>
        <w:numPr>
          <w:ilvl w:val="1"/>
          <w:numId w:val="14"/>
        </w:numPr>
        <w:tabs>
          <w:tab w:val="left" w:pos="437"/>
        </w:tabs>
        <w:ind w:left="436" w:hanging="196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TRANSPORT</w:t>
      </w:r>
    </w:p>
    <w:p w:rsidR="00997AB2" w:rsidRPr="009E0179" w:rsidRDefault="00C1763D">
      <w:pPr>
        <w:pStyle w:val="Akapitzlist"/>
        <w:numPr>
          <w:ilvl w:val="2"/>
          <w:numId w:val="14"/>
        </w:numPr>
        <w:tabs>
          <w:tab w:val="left" w:pos="588"/>
        </w:tabs>
        <w:ind w:left="587" w:hanging="347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Ogólne wymagania dotyczące</w:t>
      </w:r>
      <w:r w:rsidRPr="009E0179">
        <w:rPr>
          <w:rFonts w:ascii="Times New Roman" w:hAnsi="Times New Roman" w:cs="Times New Roman"/>
          <w:b/>
          <w:spacing w:val="1"/>
        </w:rPr>
        <w:t xml:space="preserve"> </w:t>
      </w:r>
      <w:r w:rsidRPr="009E0179">
        <w:rPr>
          <w:rFonts w:ascii="Times New Roman" w:hAnsi="Times New Roman" w:cs="Times New Roman"/>
          <w:b/>
        </w:rPr>
        <w:t>transportu</w:t>
      </w:r>
    </w:p>
    <w:p w:rsidR="00997AB2" w:rsidRPr="00E56CA6" w:rsidRDefault="00C1763D">
      <w:pPr>
        <w:pStyle w:val="Tekstpodstawowy"/>
        <w:spacing w:before="1"/>
        <w:ind w:left="23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Ogólne wymagania dotyczące transportu podano w OST DM.00.00.00 „Wymagania ogólne”, pkt. 4.</w:t>
      </w:r>
    </w:p>
    <w:p w:rsidR="00997AB2" w:rsidRPr="00E56CA6" w:rsidRDefault="00C1763D">
      <w:pPr>
        <w:pStyle w:val="Tekstpodstawowy"/>
        <w:spacing w:before="48" w:line="223" w:lineRule="auto"/>
        <w:ind w:left="239" w:right="700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Materiały budowlane należy transportować z należytą ostrożnością i składować w taki sposób, aby zabezpieczyć je przed nieumyślnym uszkodzeniem. Do zadań producenta należy zagwarantowanie, że informacje dotyczące niniejszych postanowień zostaną dostarczone </w:t>
      </w:r>
      <w:r w:rsidRPr="00E56CA6">
        <w:rPr>
          <w:rFonts w:ascii="Times New Roman" w:hAnsi="Times New Roman" w:cs="Times New Roman"/>
          <w:sz w:val="22"/>
          <w:szCs w:val="22"/>
        </w:rPr>
        <w:t>do wszystkich osób, których to</w:t>
      </w:r>
      <w:r w:rsidRPr="00E56CA6">
        <w:rPr>
          <w:rFonts w:ascii="Times New Roman" w:hAnsi="Times New Roman" w:cs="Times New Roman"/>
          <w:spacing w:val="-30"/>
          <w:sz w:val="22"/>
          <w:szCs w:val="22"/>
        </w:rPr>
        <w:t xml:space="preserve"> </w:t>
      </w:r>
      <w:r w:rsidRPr="00E56CA6">
        <w:rPr>
          <w:rFonts w:ascii="Times New Roman" w:hAnsi="Times New Roman" w:cs="Times New Roman"/>
          <w:sz w:val="22"/>
          <w:szCs w:val="22"/>
        </w:rPr>
        <w:t>dotyczy.</w:t>
      </w:r>
    </w:p>
    <w:p w:rsidR="00997AB2" w:rsidRPr="009E0179" w:rsidRDefault="00C1763D">
      <w:pPr>
        <w:pStyle w:val="Akapitzlist"/>
        <w:numPr>
          <w:ilvl w:val="1"/>
          <w:numId w:val="12"/>
        </w:numPr>
        <w:tabs>
          <w:tab w:val="left" w:pos="538"/>
        </w:tabs>
        <w:spacing w:before="32" w:line="231" w:lineRule="exact"/>
        <w:jc w:val="both"/>
        <w:rPr>
          <w:rFonts w:ascii="Times New Roman" w:hAnsi="Times New Roman" w:cs="Times New Roman"/>
          <w:b/>
        </w:rPr>
      </w:pPr>
      <w:r w:rsidRPr="009E0179">
        <w:rPr>
          <w:rFonts w:ascii="Times New Roman" w:hAnsi="Times New Roman" w:cs="Times New Roman"/>
          <w:b/>
        </w:rPr>
        <w:t>Transport, przechowywanie i pakowanie</w:t>
      </w:r>
      <w:r w:rsidRPr="009E0179">
        <w:rPr>
          <w:rFonts w:ascii="Times New Roman" w:hAnsi="Times New Roman" w:cs="Times New Roman"/>
          <w:b/>
          <w:spacing w:val="-2"/>
        </w:rPr>
        <w:t xml:space="preserve"> </w:t>
      </w:r>
      <w:r w:rsidRPr="009E0179">
        <w:rPr>
          <w:rFonts w:ascii="Times New Roman" w:hAnsi="Times New Roman" w:cs="Times New Roman"/>
          <w:b/>
        </w:rPr>
        <w:t>materiałów</w:t>
      </w:r>
    </w:p>
    <w:p w:rsidR="00997AB2" w:rsidRPr="00E56CA6" w:rsidRDefault="00C1763D">
      <w:pPr>
        <w:pStyle w:val="Akapitzlist"/>
        <w:numPr>
          <w:ilvl w:val="2"/>
          <w:numId w:val="12"/>
        </w:numPr>
        <w:tabs>
          <w:tab w:val="left" w:pos="739"/>
        </w:tabs>
        <w:spacing w:line="231" w:lineRule="exact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Transport masy zalewowej</w:t>
      </w:r>
    </w:p>
    <w:p w:rsidR="00997AB2" w:rsidRPr="00E56CA6" w:rsidRDefault="00C1763D">
      <w:pPr>
        <w:pStyle w:val="Tekstpodstawowy"/>
        <w:spacing w:before="43" w:line="235" w:lineRule="auto"/>
        <w:ind w:left="239" w:right="695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Masę zalewową można przewozić krytymi środkami transportu, chroniąc opakowania przed uszkodzeniami mechanicznymi. Masę zalewową należy przecho</w:t>
      </w:r>
      <w:r w:rsidRPr="00E56CA6">
        <w:rPr>
          <w:rFonts w:ascii="Times New Roman" w:hAnsi="Times New Roman" w:cs="Times New Roman"/>
          <w:sz w:val="22"/>
          <w:szCs w:val="22"/>
        </w:rPr>
        <w:t>wywać w pomieszczeniach zadaszonych, chroniących przed zawilgoceniem, w miejscu zabezpieczonym przed działaniem promieni słonecznych i z dala od źródeł ciepła. Temperatura przechowywania masy zalewowej nie może być mniejsza jak + 5</w:t>
      </w:r>
      <w:r w:rsidRPr="00E56CA6">
        <w:rPr>
          <w:rFonts w:ascii="Times New Roman" w:hAnsi="Times New Roman" w:cs="Times New Roman"/>
          <w:sz w:val="22"/>
          <w:szCs w:val="22"/>
        </w:rPr>
        <w:t></w:t>
      </w:r>
      <w:r w:rsidRPr="00E56CA6">
        <w:rPr>
          <w:rFonts w:ascii="Times New Roman" w:hAnsi="Times New Roman" w:cs="Times New Roman"/>
          <w:sz w:val="22"/>
          <w:szCs w:val="22"/>
        </w:rPr>
        <w:t>C i nie wyższa niż + 25</w:t>
      </w:r>
      <w:r w:rsidRPr="00E56CA6">
        <w:rPr>
          <w:rFonts w:ascii="Times New Roman" w:hAnsi="Times New Roman" w:cs="Times New Roman"/>
          <w:sz w:val="22"/>
          <w:szCs w:val="22"/>
        </w:rPr>
        <w:t></w:t>
      </w:r>
      <w:r w:rsidRPr="00E56CA6">
        <w:rPr>
          <w:rFonts w:ascii="Times New Roman" w:hAnsi="Times New Roman" w:cs="Times New Roman"/>
          <w:sz w:val="22"/>
          <w:szCs w:val="22"/>
        </w:rPr>
        <w:t>C.</w:t>
      </w:r>
    </w:p>
    <w:p w:rsidR="00997AB2" w:rsidRPr="00E56CA6" w:rsidRDefault="00C1763D">
      <w:pPr>
        <w:pStyle w:val="Akapitzlist"/>
        <w:numPr>
          <w:ilvl w:val="2"/>
          <w:numId w:val="12"/>
        </w:numPr>
        <w:tabs>
          <w:tab w:val="left" w:pos="739"/>
        </w:tabs>
        <w:spacing w:line="228" w:lineRule="exact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Transport elementów stalowych urządzenia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dylatacyjnego.</w:t>
      </w:r>
    </w:p>
    <w:p w:rsidR="00997AB2" w:rsidRPr="00E56CA6" w:rsidRDefault="00C1763D">
      <w:pPr>
        <w:pStyle w:val="Tekstpodstawowy"/>
        <w:spacing w:before="42" w:line="216" w:lineRule="auto"/>
        <w:ind w:left="239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Elementy stalowe urządzenia dylatacyjnego można przewozić dowolnymi środkami transportu, chroniąc je przed uszkodzeniami mechanicznymi.</w:t>
      </w:r>
    </w:p>
    <w:p w:rsidR="00997AB2" w:rsidRPr="00E56CA6" w:rsidRDefault="00C1763D">
      <w:pPr>
        <w:pStyle w:val="Tekstpodstawowy"/>
        <w:spacing w:before="2"/>
        <w:ind w:left="23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4.2.3 Oznakowanie i identyfikacja zestawu montażowego</w:t>
      </w:r>
    </w:p>
    <w:p w:rsidR="00997AB2" w:rsidRPr="00E56CA6" w:rsidRDefault="00C1763D">
      <w:pPr>
        <w:pStyle w:val="Tekstpodstawowy"/>
        <w:spacing w:before="46" w:line="216" w:lineRule="auto"/>
        <w:ind w:left="239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Zestaw montażowy poliuretanowych urządzeń dylatacyjnych powinien być zaopatrzony w dokumenty identyfikujące zawierające między innymi informacje takie jak:</w:t>
      </w:r>
    </w:p>
    <w:p w:rsidR="00997AB2" w:rsidRPr="00E56CA6" w:rsidRDefault="00C1763D">
      <w:pPr>
        <w:spacing w:before="2"/>
        <w:ind w:left="23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numer Europejskiej Aprobaty Technicznej (EAT) lub krajowej aprobaty technicznej;</w:t>
      </w:r>
    </w:p>
    <w:p w:rsidR="00997AB2" w:rsidRPr="00E56CA6" w:rsidRDefault="00C1763D">
      <w:pPr>
        <w:pStyle w:val="Tekstpodstawowy"/>
        <w:spacing w:before="1" w:line="243" w:lineRule="exact"/>
        <w:ind w:left="23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–numer certyfikatu</w:t>
      </w:r>
      <w:r w:rsidRPr="00E56CA6">
        <w:rPr>
          <w:rFonts w:ascii="Times New Roman" w:hAnsi="Times New Roman" w:cs="Times New Roman"/>
          <w:sz w:val="22"/>
          <w:szCs w:val="22"/>
        </w:rPr>
        <w:t xml:space="preserve"> zakładowej kontroli produkcji;</w:t>
      </w:r>
    </w:p>
    <w:p w:rsidR="00997AB2" w:rsidRPr="00E56CA6" w:rsidRDefault="00C1763D">
      <w:pPr>
        <w:pStyle w:val="Tekstpodstawowy"/>
        <w:spacing w:line="243" w:lineRule="exact"/>
        <w:ind w:left="23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–wartość nominalnego zakresu przemieszczenia [mm];</w:t>
      </w:r>
    </w:p>
    <w:p w:rsidR="00997AB2" w:rsidRPr="00E56CA6" w:rsidRDefault="00C1763D">
      <w:pPr>
        <w:pStyle w:val="Tekstpodstawowy"/>
        <w:spacing w:before="1"/>
        <w:ind w:left="23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–numer identyfikacyjny - numer zlecenia, rok dostarczenia itp.</w:t>
      </w:r>
    </w:p>
    <w:p w:rsidR="00997AB2" w:rsidRPr="00E56CA6" w:rsidRDefault="00C1763D">
      <w:pPr>
        <w:pStyle w:val="Tekstpodstawowy"/>
        <w:spacing w:before="45" w:line="223" w:lineRule="auto"/>
        <w:ind w:left="239" w:right="698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Do każdej dostawy zestawu montażowego musi być dołączona instrukcja poprawnego montażu zestawu montażowego, za</w:t>
      </w:r>
      <w:r w:rsidRPr="00E56CA6">
        <w:rPr>
          <w:rFonts w:ascii="Times New Roman" w:hAnsi="Times New Roman" w:cs="Times New Roman"/>
          <w:sz w:val="22"/>
          <w:szCs w:val="22"/>
        </w:rPr>
        <w:t>wierająca szczegółowe zalecenia dotyczące możliwego zakresu temperatury otoczenia dla przygotowania masy zalewowej na placu budowy oraz jej zabudowy na obiekcie inżynierskim.</w:t>
      </w:r>
    </w:p>
    <w:p w:rsidR="00997AB2" w:rsidRPr="00E56CA6" w:rsidRDefault="00997AB2">
      <w:pPr>
        <w:pStyle w:val="Tekstpodstawowy"/>
        <w:spacing w:before="7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3D6913" w:rsidRDefault="00C1763D">
      <w:pPr>
        <w:pStyle w:val="Akapitzlist"/>
        <w:numPr>
          <w:ilvl w:val="1"/>
          <w:numId w:val="14"/>
        </w:numPr>
        <w:tabs>
          <w:tab w:val="left" w:pos="437"/>
        </w:tabs>
        <w:spacing w:line="242" w:lineRule="exact"/>
        <w:ind w:left="436" w:hanging="196"/>
        <w:jc w:val="both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WYKONANIE ROBÓT</w:t>
      </w:r>
    </w:p>
    <w:p w:rsidR="00997AB2" w:rsidRPr="003D6913" w:rsidRDefault="00C1763D">
      <w:pPr>
        <w:pStyle w:val="Akapitzlist"/>
        <w:numPr>
          <w:ilvl w:val="2"/>
          <w:numId w:val="14"/>
        </w:numPr>
        <w:tabs>
          <w:tab w:val="left" w:pos="588"/>
        </w:tabs>
        <w:spacing w:line="242" w:lineRule="exact"/>
        <w:ind w:left="587" w:hanging="347"/>
        <w:jc w:val="both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Ogólne zasady wykonywania robót</w:t>
      </w:r>
    </w:p>
    <w:p w:rsidR="00997AB2" w:rsidRPr="00E56CA6" w:rsidRDefault="00C1763D">
      <w:pPr>
        <w:pStyle w:val="Tekstpodstawowy"/>
        <w:spacing w:before="3"/>
        <w:ind w:left="23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Ogólne zasady wykonywania robót podano w OST DM.00.00.00 „Wymagania ogólne”, pkt 5.</w:t>
      </w:r>
    </w:p>
    <w:p w:rsidR="00997AB2" w:rsidRPr="003D6913" w:rsidRDefault="00C1763D">
      <w:pPr>
        <w:pStyle w:val="Akapitzlist"/>
        <w:numPr>
          <w:ilvl w:val="2"/>
          <w:numId w:val="14"/>
        </w:numPr>
        <w:tabs>
          <w:tab w:val="left" w:pos="588"/>
        </w:tabs>
        <w:spacing w:before="1"/>
        <w:ind w:left="587" w:hanging="347"/>
        <w:jc w:val="both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Wymagania ogólne</w:t>
      </w:r>
    </w:p>
    <w:p w:rsidR="00997AB2" w:rsidRPr="00E56CA6" w:rsidRDefault="00C1763D">
      <w:pPr>
        <w:pStyle w:val="Tekstpodstawowy"/>
        <w:spacing w:before="50" w:line="213" w:lineRule="auto"/>
        <w:ind w:left="239" w:right="688"/>
        <w:rPr>
          <w:rFonts w:ascii="Times New Roman" w:hAnsi="Times New Roman" w:cs="Times New Roman"/>
          <w:sz w:val="22"/>
          <w:szCs w:val="22"/>
        </w:rPr>
      </w:pP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Poliuretanowye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urządzenia dylatacyjne mogą być stosowane dla nominalnych przesuwów określonych EAT lub instrukcji producenta.</w:t>
      </w:r>
    </w:p>
    <w:p w:rsidR="00997AB2" w:rsidRPr="00E56CA6" w:rsidRDefault="00C1763D">
      <w:pPr>
        <w:pStyle w:val="Tekstpodstawowy"/>
        <w:spacing w:before="51" w:line="216" w:lineRule="auto"/>
        <w:ind w:left="240" w:right="688" w:hanging="1"/>
        <w:rPr>
          <w:rFonts w:ascii="Times New Roman" w:hAnsi="Times New Roman" w:cs="Times New Roman"/>
          <w:sz w:val="22"/>
          <w:szCs w:val="22"/>
        </w:rPr>
      </w:pP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Poliuretanowye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urządzenia dyl</w:t>
      </w:r>
      <w:r w:rsidRPr="00E56CA6">
        <w:rPr>
          <w:rFonts w:ascii="Times New Roman" w:hAnsi="Times New Roman" w:cs="Times New Roman"/>
          <w:sz w:val="22"/>
          <w:szCs w:val="22"/>
        </w:rPr>
        <w:t>atacyjne przewidziano do zastosowania przy pochyleniach podłużnych jezdni w kierunku jazdy nie przekraczających 4 %.</w:t>
      </w:r>
    </w:p>
    <w:p w:rsidR="00997AB2" w:rsidRPr="00E56CA6" w:rsidRDefault="00C1763D">
      <w:pPr>
        <w:pStyle w:val="Tekstpodstawowy"/>
        <w:spacing w:before="47" w:line="216" w:lineRule="auto"/>
        <w:ind w:left="240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Najmniejszy kąt pomiędzy kierunkiem ruchu pojazdów a osią podłużną mechaniczno-elastomerowego urządzenia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dylatacyjnegodla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przesuwu powyżej </w:t>
      </w:r>
      <w:r w:rsidRPr="00E56CA6">
        <w:rPr>
          <w:rFonts w:ascii="Times New Roman" w:hAnsi="Times New Roman" w:cs="Times New Roman"/>
          <w:sz w:val="22"/>
          <w:szCs w:val="22"/>
        </w:rPr>
        <w:t>30 mm wynosi 60°.</w:t>
      </w:r>
    </w:p>
    <w:p w:rsidR="00997AB2" w:rsidRPr="00E56CA6" w:rsidRDefault="00C1763D">
      <w:pPr>
        <w:pStyle w:val="Tekstpodstawowy"/>
        <w:spacing w:before="51" w:line="228" w:lineRule="auto"/>
        <w:ind w:left="240" w:right="69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Urządzenie dylatacyjne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powinne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być wykonane na całej szerokości przekroju poprzecznego obiektu, tzn. powinno obejmować jezdnię i chodniki. Konstrukcja chodnika powinna być taka, aby umożliwiała wycięcie w nim koryta będącego kontynuacją k</w:t>
      </w:r>
      <w:r w:rsidRPr="00E56CA6">
        <w:rPr>
          <w:rFonts w:ascii="Times New Roman" w:hAnsi="Times New Roman" w:cs="Times New Roman"/>
          <w:sz w:val="22"/>
          <w:szCs w:val="22"/>
        </w:rPr>
        <w:t>oryta wyciętego w jezdni obiektu. Projekt roboczy może przewidywać inne rozwiązanie dylatacji w strefie chodnika niż w strefie jezdni.</w:t>
      </w:r>
    </w:p>
    <w:p w:rsidR="00997AB2" w:rsidRPr="00E56CA6" w:rsidRDefault="00C1763D">
      <w:pPr>
        <w:pStyle w:val="Tekstpodstawowy"/>
        <w:spacing w:before="49" w:line="230" w:lineRule="auto"/>
        <w:ind w:left="240" w:right="68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Standardowe wymiary urządzenia dylatacyjnego w zależności od zakresu przemieszczania określone są w EAT. Urządzenia dylat</w:t>
      </w:r>
      <w:r w:rsidRPr="00E56CA6">
        <w:rPr>
          <w:rFonts w:ascii="Times New Roman" w:hAnsi="Times New Roman" w:cs="Times New Roman"/>
          <w:sz w:val="22"/>
          <w:szCs w:val="22"/>
        </w:rPr>
        <w:t xml:space="preserve">acyjne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powinne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być zabezpieczone przed napływem wody z poziomu izolacji płyty pomostu poprzez zabudowanie drenażu poprzecznego wraz z odprowadzeniem wody. Drenaż nie jest elementem urządzenia dylatacyjnego i nie powinien być zabudowany w bezpośrednim sąsie</w:t>
      </w:r>
      <w:r w:rsidRPr="00E56CA6">
        <w:rPr>
          <w:rFonts w:ascii="Times New Roman" w:hAnsi="Times New Roman" w:cs="Times New Roman"/>
          <w:sz w:val="22"/>
          <w:szCs w:val="22"/>
        </w:rPr>
        <w:t>dztwie koryta urządzenia dylatacyjnego.</w:t>
      </w:r>
    </w:p>
    <w:p w:rsidR="00997AB2" w:rsidRPr="003D6913" w:rsidRDefault="00C1763D">
      <w:pPr>
        <w:pStyle w:val="Akapitzlist"/>
        <w:numPr>
          <w:ilvl w:val="2"/>
          <w:numId w:val="14"/>
        </w:numPr>
        <w:tabs>
          <w:tab w:val="left" w:pos="588"/>
        </w:tabs>
        <w:spacing w:line="243" w:lineRule="exact"/>
        <w:ind w:left="587" w:hanging="347"/>
        <w:jc w:val="both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Wykonanie poliuretanowego urządzenia</w:t>
      </w:r>
      <w:r w:rsidRPr="003D6913">
        <w:rPr>
          <w:rFonts w:ascii="Times New Roman" w:hAnsi="Times New Roman" w:cs="Times New Roman"/>
          <w:b/>
          <w:spacing w:val="-1"/>
        </w:rPr>
        <w:t xml:space="preserve"> </w:t>
      </w:r>
      <w:r w:rsidRPr="003D6913">
        <w:rPr>
          <w:rFonts w:ascii="Times New Roman" w:hAnsi="Times New Roman" w:cs="Times New Roman"/>
          <w:b/>
        </w:rPr>
        <w:t>dylatacyjnego</w:t>
      </w:r>
    </w:p>
    <w:p w:rsidR="00997AB2" w:rsidRPr="00E56CA6" w:rsidRDefault="00C1763D">
      <w:pPr>
        <w:pStyle w:val="Tekstpodstawowy"/>
        <w:spacing w:before="48" w:line="223" w:lineRule="auto"/>
        <w:ind w:left="240" w:right="695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Kompletne poliuretanowe urządzenie dylatacyjne wykonywane jest na placu budowy przez umieszczenie w kierunku wzdłużnym szczeliny zestawu mocującego, masy zalewowej do wypełnienia koryta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oraz odpowiedniego wyposażenia pomocniczego.</w:t>
      </w:r>
    </w:p>
    <w:p w:rsidR="00997AB2" w:rsidRPr="00E56CA6" w:rsidRDefault="00C1763D">
      <w:pPr>
        <w:pStyle w:val="Tekstpodstawowy"/>
        <w:spacing w:before="51" w:line="223" w:lineRule="auto"/>
        <w:ind w:left="240" w:right="698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Wykonanie urzą</w:t>
      </w:r>
      <w:r w:rsidRPr="00E56CA6">
        <w:rPr>
          <w:rFonts w:ascii="Times New Roman" w:hAnsi="Times New Roman" w:cs="Times New Roman"/>
          <w:sz w:val="22"/>
          <w:szCs w:val="22"/>
        </w:rPr>
        <w:t xml:space="preserve">dzenia dylatacyjnego należy powierzyć specjalistycznej firmie mającej doświadczenie w prowadzeniu tego typu robót i posiadającej licencję wykonania wybranego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 Wykonanie powinno odbywać się zgodnie z procesem technologicznym przewidzianym przez p</w:t>
      </w:r>
      <w:r w:rsidRPr="00E56CA6">
        <w:rPr>
          <w:rFonts w:ascii="Times New Roman" w:hAnsi="Times New Roman" w:cs="Times New Roman"/>
          <w:sz w:val="22"/>
          <w:szCs w:val="22"/>
        </w:rPr>
        <w:t>roducenta.</w:t>
      </w:r>
    </w:p>
    <w:p w:rsidR="00997AB2" w:rsidRPr="00E56CA6" w:rsidRDefault="00C1763D">
      <w:pPr>
        <w:pStyle w:val="Tekstpodstawowy"/>
        <w:spacing w:before="53" w:line="223" w:lineRule="auto"/>
        <w:ind w:left="240" w:right="69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Zabudowa urządzenia dylatacyjnego musi być przeprowadzana pod nadzorem doświadczonego i wysoko wykwalifikowanego personelu kierowniczego, który musi być systematycznie szkolony w oparciu o program szkolenia zgodny z instrukcjami montażu producen</w:t>
      </w:r>
      <w:r w:rsidRPr="00E56CA6">
        <w:rPr>
          <w:rFonts w:ascii="Times New Roman" w:hAnsi="Times New Roman" w:cs="Times New Roman"/>
          <w:sz w:val="22"/>
          <w:szCs w:val="22"/>
        </w:rPr>
        <w:t>ta wyrobu.</w:t>
      </w:r>
    </w:p>
    <w:p w:rsidR="00997AB2" w:rsidRPr="00E56CA6" w:rsidRDefault="00997AB2">
      <w:pPr>
        <w:spacing w:line="223" w:lineRule="auto"/>
        <w:jc w:val="both"/>
        <w:rPr>
          <w:rFonts w:ascii="Times New Roman" w:hAnsi="Times New Roman" w:cs="Times New Roman"/>
        </w:rPr>
        <w:sectPr w:rsidR="00997AB2" w:rsidRPr="00E56CA6">
          <w:pgSz w:w="11900" w:h="16840"/>
          <w:pgMar w:top="960" w:right="1000" w:bottom="280" w:left="900" w:header="708" w:footer="708" w:gutter="0"/>
          <w:cols w:space="708"/>
        </w:sectPr>
      </w:pPr>
    </w:p>
    <w:p w:rsidR="00997AB2" w:rsidRPr="00E56CA6" w:rsidRDefault="00C1763D">
      <w:pPr>
        <w:pStyle w:val="Tekstpodstawowy"/>
        <w:spacing w:before="58" w:line="216" w:lineRule="auto"/>
        <w:ind w:right="811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lastRenderedPageBreak/>
        <w:t>Wykonawca przedstawi Inżynierowi do akceptacji projekt technologii, organizacji i harmonogram robót uwzględniający wszystkie warunki, w jakich będą wykonywane roboty.</w:t>
      </w:r>
    </w:p>
    <w:p w:rsidR="00997AB2" w:rsidRPr="00E56CA6" w:rsidRDefault="00C1763D">
      <w:pPr>
        <w:pStyle w:val="Tekstpodstawowy"/>
        <w:spacing w:before="51" w:line="230" w:lineRule="auto"/>
        <w:ind w:right="367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Wykonawca przygotuje rysunki wykonawcze przedstawiające rodzaj u</w:t>
      </w:r>
      <w:r w:rsidRPr="00E56CA6">
        <w:rPr>
          <w:rFonts w:ascii="Times New Roman" w:hAnsi="Times New Roman" w:cs="Times New Roman"/>
          <w:sz w:val="22"/>
          <w:szCs w:val="22"/>
        </w:rPr>
        <w:t>rządzenia dylatacyjnego oraz szczegóły wykonania zgodnie z wymaganiami określonymi w dokumentacji technicznej i w STWIORB. Przed dostarczeniem elementów urządzeń dylatacyjnych na budowę, Wykonawca przedstawi Inżynierowi rysunki wykonawcze łącznie z propono</w:t>
      </w:r>
      <w:r w:rsidRPr="00E56CA6">
        <w:rPr>
          <w:rFonts w:ascii="Times New Roman" w:hAnsi="Times New Roman" w:cs="Times New Roman"/>
          <w:sz w:val="22"/>
          <w:szCs w:val="22"/>
        </w:rPr>
        <w:t>waną metodą wykonania opisującą montaż urządzenia dylatacyjnego.</w:t>
      </w:r>
    </w:p>
    <w:p w:rsidR="00997AB2" w:rsidRPr="00E56CA6" w:rsidRDefault="00C1763D">
      <w:pPr>
        <w:pStyle w:val="Tekstpodstawowy"/>
        <w:spacing w:line="235" w:lineRule="exact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Opracowane przez Wykonawcę rysunki wykonawcze powinny zawierać:</w:t>
      </w:r>
    </w:p>
    <w:p w:rsidR="00997AB2" w:rsidRPr="00E56CA6" w:rsidRDefault="00C1763D">
      <w:pPr>
        <w:pStyle w:val="Akapitzlist"/>
        <w:numPr>
          <w:ilvl w:val="0"/>
          <w:numId w:val="11"/>
        </w:numPr>
        <w:tabs>
          <w:tab w:val="left" w:pos="1500"/>
        </w:tabs>
        <w:spacing w:before="47" w:line="223" w:lineRule="auto"/>
        <w:ind w:right="118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 pełni zwymiarowane przekroje przez jezdnię, chodnik i poręcze, z podaniem rzędnych wysokościowych (na przekrojach należy poka</w:t>
      </w:r>
      <w:r w:rsidRPr="00E56CA6">
        <w:rPr>
          <w:rFonts w:ascii="Times New Roman" w:hAnsi="Times New Roman" w:cs="Times New Roman"/>
        </w:rPr>
        <w:t>zać szczegóły koryta, szczeliny, hydroizolacji płyty pomostu oraz nawierzchni);</w:t>
      </w:r>
    </w:p>
    <w:p w:rsidR="00997AB2" w:rsidRPr="00E56CA6" w:rsidRDefault="00C1763D">
      <w:pPr>
        <w:pStyle w:val="Akapitzlist"/>
        <w:numPr>
          <w:ilvl w:val="0"/>
          <w:numId w:val="11"/>
        </w:numPr>
        <w:tabs>
          <w:tab w:val="left" w:pos="1499"/>
          <w:tab w:val="left" w:pos="1500"/>
        </w:tabs>
        <w:spacing w:before="54" w:line="213" w:lineRule="auto"/>
        <w:ind w:right="1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szczegóły zakończenia izolacji przeciwwodnej płyty pomostu oraz nawierzchni asfaltowej przy urządzeniu dylatacyjnym.</w:t>
      </w:r>
    </w:p>
    <w:p w:rsidR="00997AB2" w:rsidRPr="00E56CA6" w:rsidRDefault="00C1763D">
      <w:pPr>
        <w:pStyle w:val="Akapitzlist"/>
        <w:numPr>
          <w:ilvl w:val="3"/>
          <w:numId w:val="14"/>
        </w:numPr>
        <w:tabs>
          <w:tab w:val="left" w:pos="1320"/>
        </w:tabs>
        <w:spacing w:before="3"/>
        <w:jc w:val="lef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Roboty przygotowawcze</w:t>
      </w:r>
    </w:p>
    <w:p w:rsidR="00997AB2" w:rsidRPr="00E56CA6" w:rsidRDefault="00C1763D">
      <w:pPr>
        <w:pStyle w:val="Akapitzlist"/>
        <w:numPr>
          <w:ilvl w:val="0"/>
          <w:numId w:val="10"/>
        </w:numPr>
        <w:tabs>
          <w:tab w:val="left" w:pos="999"/>
        </w:tabs>
        <w:jc w:val="lef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Czynności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wstępne</w:t>
      </w:r>
    </w:p>
    <w:p w:rsidR="00997AB2" w:rsidRPr="00E56CA6" w:rsidRDefault="00C1763D">
      <w:pPr>
        <w:pStyle w:val="Akapitzlist"/>
        <w:numPr>
          <w:ilvl w:val="1"/>
          <w:numId w:val="10"/>
        </w:numPr>
        <w:tabs>
          <w:tab w:val="left" w:pos="1499"/>
          <w:tab w:val="left" w:pos="1500"/>
        </w:tabs>
        <w:spacing w:before="1" w:line="242" w:lineRule="exac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zabezpieczenie placu budowy zgodnie z projektem organizacji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ruchu;</w:t>
      </w:r>
    </w:p>
    <w:p w:rsidR="00997AB2" w:rsidRPr="00E56CA6" w:rsidRDefault="00C1763D">
      <w:pPr>
        <w:pStyle w:val="Akapitzlist"/>
        <w:numPr>
          <w:ilvl w:val="1"/>
          <w:numId w:val="10"/>
        </w:numPr>
        <w:tabs>
          <w:tab w:val="left" w:pos="1499"/>
          <w:tab w:val="left" w:pos="1500"/>
        </w:tabs>
        <w:spacing w:line="242" w:lineRule="exac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kontrola stanu nawierzchni (</w:t>
      </w:r>
      <w:proofErr w:type="spellStart"/>
      <w:r w:rsidRPr="00E56CA6">
        <w:rPr>
          <w:rFonts w:ascii="Times New Roman" w:hAnsi="Times New Roman" w:cs="Times New Roman"/>
        </w:rPr>
        <w:t>pękniecia</w:t>
      </w:r>
      <w:proofErr w:type="spellEnd"/>
      <w:r w:rsidRPr="00E56CA6">
        <w:rPr>
          <w:rFonts w:ascii="Times New Roman" w:hAnsi="Times New Roman" w:cs="Times New Roman"/>
        </w:rPr>
        <w:t>,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uszkodzenia);</w:t>
      </w:r>
    </w:p>
    <w:p w:rsidR="00997AB2" w:rsidRPr="00E56CA6" w:rsidRDefault="00C1763D">
      <w:pPr>
        <w:pStyle w:val="Akapitzlist"/>
        <w:numPr>
          <w:ilvl w:val="1"/>
          <w:numId w:val="10"/>
        </w:numPr>
        <w:tabs>
          <w:tab w:val="left" w:pos="1499"/>
          <w:tab w:val="left" w:pos="1500"/>
        </w:tabs>
        <w:spacing w:before="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kontrola zgodności dokumentacji urządzenia dylatacyjnego ze stanem istniejącym w</w:t>
      </w:r>
      <w:r w:rsidRPr="00E56CA6">
        <w:rPr>
          <w:rFonts w:ascii="Times New Roman" w:hAnsi="Times New Roman" w:cs="Times New Roman"/>
          <w:spacing w:val="-17"/>
        </w:rPr>
        <w:t xml:space="preserve"> </w:t>
      </w:r>
      <w:r w:rsidRPr="00E56CA6">
        <w:rPr>
          <w:rFonts w:ascii="Times New Roman" w:hAnsi="Times New Roman" w:cs="Times New Roman"/>
        </w:rPr>
        <w:t>terenie;</w:t>
      </w:r>
    </w:p>
    <w:p w:rsidR="00997AB2" w:rsidRPr="00E56CA6" w:rsidRDefault="00C1763D">
      <w:pPr>
        <w:pStyle w:val="Akapitzlist"/>
        <w:numPr>
          <w:ilvl w:val="1"/>
          <w:numId w:val="10"/>
        </w:numPr>
        <w:tabs>
          <w:tab w:val="left" w:pos="1499"/>
          <w:tab w:val="left" w:pos="1501"/>
        </w:tabs>
        <w:spacing w:before="48" w:line="216" w:lineRule="auto"/>
        <w:ind w:right="118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sprawdzenie zgodności parametrów zestawu monta</w:t>
      </w:r>
      <w:r w:rsidRPr="00E56CA6">
        <w:rPr>
          <w:rFonts w:ascii="Times New Roman" w:hAnsi="Times New Roman" w:cs="Times New Roman"/>
        </w:rPr>
        <w:t>żowego z zamówieniem i dokumentacją projektową;</w:t>
      </w:r>
    </w:p>
    <w:p w:rsidR="00997AB2" w:rsidRPr="00E56CA6" w:rsidRDefault="00C1763D">
      <w:pPr>
        <w:pStyle w:val="Akapitzlist"/>
        <w:numPr>
          <w:ilvl w:val="1"/>
          <w:numId w:val="10"/>
        </w:numPr>
        <w:tabs>
          <w:tab w:val="left" w:pos="1499"/>
          <w:tab w:val="left" w:pos="1501"/>
        </w:tabs>
        <w:spacing w:line="243" w:lineRule="exac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sprawdzenie stanu ław </w:t>
      </w:r>
      <w:proofErr w:type="spellStart"/>
      <w:r w:rsidRPr="00E56CA6">
        <w:rPr>
          <w:rFonts w:ascii="Times New Roman" w:hAnsi="Times New Roman" w:cs="Times New Roman"/>
        </w:rPr>
        <w:t>podłożyskowych</w:t>
      </w:r>
      <w:proofErr w:type="spellEnd"/>
      <w:r w:rsidRPr="00E56CA6">
        <w:rPr>
          <w:rFonts w:ascii="Times New Roman" w:hAnsi="Times New Roman" w:cs="Times New Roman"/>
        </w:rPr>
        <w:t xml:space="preserve"> i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łożysk.</w:t>
      </w:r>
    </w:p>
    <w:p w:rsidR="00997AB2" w:rsidRPr="00E56CA6" w:rsidRDefault="00C1763D" w:rsidP="003D6913">
      <w:pPr>
        <w:pStyle w:val="Akapitzlist"/>
        <w:tabs>
          <w:tab w:val="left" w:pos="999"/>
        </w:tabs>
        <w:spacing w:line="243" w:lineRule="exact"/>
        <w:ind w:left="998" w:firstLine="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Trasowanie koryta (wnęki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dylatacyjnej)</w:t>
      </w:r>
    </w:p>
    <w:p w:rsidR="00997AB2" w:rsidRPr="00E56CA6" w:rsidRDefault="00C1763D">
      <w:pPr>
        <w:pStyle w:val="Tekstpodstawowy"/>
        <w:spacing w:before="48" w:line="223" w:lineRule="auto"/>
        <w:ind w:right="11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Na nawierzchni należy zaznaczyć zakładany przebieg przerwy (szczeliny) dylatacyjnej. Na krawędziach nawierzchni oraz w jej</w:t>
      </w:r>
      <w:r w:rsidRPr="00E56CA6">
        <w:rPr>
          <w:rFonts w:ascii="Times New Roman" w:hAnsi="Times New Roman" w:cs="Times New Roman"/>
          <w:sz w:val="22"/>
          <w:szCs w:val="22"/>
        </w:rPr>
        <w:t xml:space="preserve"> środku należy wykonać odkrywki potwierdzające zaznaczone położenie szczeliny oraz grubość nawierzchni.</w:t>
      </w:r>
    </w:p>
    <w:p w:rsidR="00997AB2" w:rsidRPr="00E56CA6" w:rsidRDefault="00C1763D">
      <w:pPr>
        <w:pStyle w:val="Tekstpodstawowy"/>
        <w:spacing w:before="51" w:line="223" w:lineRule="auto"/>
        <w:ind w:right="133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W zależności od projektowanej, wymaganej szerokości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należy zaznaczyć krawędzie koryta. Szerokość układania powinna być dostosowana do określo</w:t>
      </w:r>
      <w:r w:rsidRPr="00E56CA6">
        <w:rPr>
          <w:rFonts w:ascii="Times New Roman" w:hAnsi="Times New Roman" w:cs="Times New Roman"/>
          <w:sz w:val="22"/>
          <w:szCs w:val="22"/>
        </w:rPr>
        <w:t>nego w projekcie przekroju związanego z nominalnym przesuwem.</w:t>
      </w:r>
    </w:p>
    <w:p w:rsidR="00997AB2" w:rsidRPr="00E56CA6" w:rsidRDefault="00C1763D" w:rsidP="003D6913">
      <w:pPr>
        <w:pStyle w:val="Akapitzlist"/>
        <w:tabs>
          <w:tab w:val="left" w:pos="996"/>
        </w:tabs>
        <w:spacing w:before="4"/>
        <w:ind w:left="995" w:firstLine="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Wycięcie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r w:rsidRPr="00E56CA6">
        <w:rPr>
          <w:rFonts w:ascii="Times New Roman" w:hAnsi="Times New Roman" w:cs="Times New Roman"/>
        </w:rPr>
        <w:t>koryta</w:t>
      </w:r>
    </w:p>
    <w:p w:rsidR="00997AB2" w:rsidRPr="00E56CA6" w:rsidRDefault="00C1763D">
      <w:pPr>
        <w:pStyle w:val="Tekstpodstawowy"/>
        <w:spacing w:before="47" w:line="223" w:lineRule="auto"/>
        <w:ind w:right="119" w:hanging="1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W zależności od stanu istniejącej hydroizolacji płyty pomostu w rejonie przerwy dylatacyjnej cięcie nawierzchni wykonuje się na pełną głębokość koryta,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tj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do powierzchni betonu. </w:t>
      </w:r>
      <w:r w:rsidRPr="00E56CA6">
        <w:rPr>
          <w:rFonts w:ascii="Times New Roman" w:hAnsi="Times New Roman" w:cs="Times New Roman"/>
          <w:sz w:val="22"/>
          <w:szCs w:val="22"/>
        </w:rPr>
        <w:t>Jeśli jest to możliwe, można zachować fragment istniejącej izolacji szerokości około 1 cm.</w:t>
      </w:r>
    </w:p>
    <w:p w:rsidR="00997AB2" w:rsidRPr="00E56CA6" w:rsidRDefault="00C1763D" w:rsidP="003D6913">
      <w:pPr>
        <w:pStyle w:val="Akapitzlist"/>
        <w:tabs>
          <w:tab w:val="left" w:pos="996"/>
        </w:tabs>
        <w:spacing w:before="4"/>
        <w:ind w:left="995" w:firstLine="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Wykonanie koryta i czyszczenie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r w:rsidRPr="00E56CA6">
        <w:rPr>
          <w:rFonts w:ascii="Times New Roman" w:hAnsi="Times New Roman" w:cs="Times New Roman"/>
        </w:rPr>
        <w:t>szczeliny</w:t>
      </w:r>
    </w:p>
    <w:p w:rsidR="00997AB2" w:rsidRPr="00E56CA6" w:rsidRDefault="00C1763D">
      <w:pPr>
        <w:pStyle w:val="Tekstpodstawowy"/>
        <w:spacing w:before="51" w:line="213" w:lineRule="auto"/>
        <w:ind w:right="113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Za pomocą młotów pneumatycznych należy dokonać rozbiórki nawierzchni i usunięcia jej pozostałości z obszaru roboczego. Należy także usunąć odciętą część hydroizolacji.</w:t>
      </w:r>
    </w:p>
    <w:p w:rsidR="00997AB2" w:rsidRPr="00E56CA6" w:rsidRDefault="00C1763D">
      <w:pPr>
        <w:pStyle w:val="Tekstpodstawowy"/>
        <w:spacing w:before="2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 przypadku widocznych uszkodzeń betonu płyty należy usunąć także uszkodzony beton.</w:t>
      </w:r>
    </w:p>
    <w:p w:rsidR="00997AB2" w:rsidRPr="00E56CA6" w:rsidRDefault="00C1763D">
      <w:pPr>
        <w:pStyle w:val="Tekstpodstawowy"/>
        <w:spacing w:before="49" w:line="216" w:lineRule="auto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Kory</w:t>
      </w:r>
      <w:r w:rsidRPr="00E56CA6">
        <w:rPr>
          <w:rFonts w:ascii="Times New Roman" w:hAnsi="Times New Roman" w:cs="Times New Roman"/>
          <w:sz w:val="22"/>
          <w:szCs w:val="22"/>
        </w:rPr>
        <w:t xml:space="preserve">to, w tym także pionowe powierzchnie połączeń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z istniejącą nawierzchnią należy oczyścić przez piaskowanie, a następnie oczyścić z pozostałości strumieniem sprężonego powietrza.</w:t>
      </w:r>
    </w:p>
    <w:p w:rsidR="009E0179" w:rsidRDefault="00C1763D" w:rsidP="009E0179">
      <w:pPr>
        <w:pStyle w:val="Tekstpodstawowy"/>
        <w:spacing w:line="225" w:lineRule="exact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Widoczne elementy stalowe (np. zbrojenie) oczyścić do stopnia czysto</w:t>
      </w:r>
      <w:r w:rsidRPr="00E56CA6">
        <w:rPr>
          <w:rFonts w:ascii="Times New Roman" w:hAnsi="Times New Roman" w:cs="Times New Roman"/>
          <w:sz w:val="22"/>
          <w:szCs w:val="22"/>
        </w:rPr>
        <w:t xml:space="preserve">ści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2</w:t>
      </w:r>
      <w:r w:rsidRPr="00E56CA6">
        <w:rPr>
          <w:rFonts w:ascii="Times New Roman" w:hAnsi="Times New Roman" w:cs="Times New Roman"/>
          <w:sz w:val="22"/>
          <w:szCs w:val="22"/>
        </w:rPr>
        <w:t>½</w:t>
      </w:r>
      <w:r w:rsidRPr="00E56CA6">
        <w:rPr>
          <w:rFonts w:ascii="Times New Roman" w:hAnsi="Times New Roman" w:cs="Times New Roman"/>
          <w:position w:val="-2"/>
          <w:sz w:val="22"/>
          <w:szCs w:val="22"/>
        </w:rPr>
        <w:t xml:space="preserve">. </w:t>
      </w:r>
    </w:p>
    <w:p w:rsidR="00997AB2" w:rsidRPr="00E56CA6" w:rsidRDefault="00C1763D" w:rsidP="009E0179">
      <w:pPr>
        <w:pStyle w:val="Tekstpodstawowy"/>
        <w:spacing w:line="225" w:lineRule="exact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Kontrola parametrów przerwy dylatacyjnej</w:t>
      </w:r>
      <w:r w:rsidR="009E0179">
        <w:rPr>
          <w:rFonts w:ascii="Times New Roman" w:hAnsi="Times New Roman" w:cs="Times New Roman"/>
          <w:sz w:val="22"/>
          <w:szCs w:val="22"/>
        </w:rPr>
        <w:t>.</w:t>
      </w:r>
    </w:p>
    <w:p w:rsidR="00997AB2" w:rsidRPr="00E56CA6" w:rsidRDefault="00C1763D">
      <w:pPr>
        <w:pStyle w:val="Tekstpodstawowy"/>
        <w:spacing w:before="36" w:line="216" w:lineRule="auto"/>
        <w:ind w:right="217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Szczelina dylatacyjna musi być wolna od wszelkich materiałów obcych (np. elementów deskowania). W razie konieczności uzupełnić ubytki i nierówności zaprawami PCC.</w:t>
      </w:r>
    </w:p>
    <w:p w:rsidR="00997AB2" w:rsidRPr="00E56CA6" w:rsidRDefault="00C1763D">
      <w:pPr>
        <w:pStyle w:val="Tekstpodstawowy"/>
        <w:spacing w:line="224" w:lineRule="exact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 ramach kontroli należy:</w:t>
      </w:r>
    </w:p>
    <w:p w:rsidR="00997AB2" w:rsidRPr="00E56CA6" w:rsidRDefault="00C1763D">
      <w:pPr>
        <w:pStyle w:val="Akapitzlist"/>
        <w:numPr>
          <w:ilvl w:val="0"/>
          <w:numId w:val="9"/>
        </w:numPr>
        <w:tabs>
          <w:tab w:val="left" w:pos="1499"/>
          <w:tab w:val="left" w:pos="1500"/>
        </w:tabs>
        <w:spacing w:line="241" w:lineRule="exac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sprawdzić s</w:t>
      </w:r>
      <w:r w:rsidRPr="00E56CA6">
        <w:rPr>
          <w:rFonts w:ascii="Times New Roman" w:hAnsi="Times New Roman" w:cs="Times New Roman"/>
        </w:rPr>
        <w:t>tan betonu podłoża pod kątem uszkodzeń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betonu;</w:t>
      </w:r>
    </w:p>
    <w:p w:rsidR="00997AB2" w:rsidRPr="00E56CA6" w:rsidRDefault="00C1763D">
      <w:pPr>
        <w:pStyle w:val="Akapitzlist"/>
        <w:numPr>
          <w:ilvl w:val="0"/>
          <w:numId w:val="9"/>
        </w:numPr>
        <w:tabs>
          <w:tab w:val="left" w:pos="1499"/>
          <w:tab w:val="left" w:pos="1500"/>
        </w:tabs>
        <w:spacing w:before="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skontrolować obecność i stan hydroizolacji w rejonie przerwy</w:t>
      </w:r>
      <w:r w:rsidRPr="00E56CA6">
        <w:rPr>
          <w:rFonts w:ascii="Times New Roman" w:hAnsi="Times New Roman" w:cs="Times New Roman"/>
          <w:spacing w:val="-3"/>
        </w:rPr>
        <w:t xml:space="preserve"> </w:t>
      </w:r>
      <w:r w:rsidRPr="00E56CA6">
        <w:rPr>
          <w:rFonts w:ascii="Times New Roman" w:hAnsi="Times New Roman" w:cs="Times New Roman"/>
        </w:rPr>
        <w:t>dylatacyjnej;</w:t>
      </w:r>
    </w:p>
    <w:p w:rsidR="00997AB2" w:rsidRPr="00E56CA6" w:rsidRDefault="00C1763D">
      <w:pPr>
        <w:pStyle w:val="Akapitzlist"/>
        <w:numPr>
          <w:ilvl w:val="0"/>
          <w:numId w:val="9"/>
        </w:numPr>
        <w:tabs>
          <w:tab w:val="left" w:pos="1499"/>
          <w:tab w:val="left" w:pos="1500"/>
        </w:tabs>
        <w:spacing w:line="242" w:lineRule="exac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pomierzyć rozwartość szczeliny roboczej;</w:t>
      </w:r>
    </w:p>
    <w:p w:rsidR="00997AB2" w:rsidRPr="00E56CA6" w:rsidRDefault="00C1763D">
      <w:pPr>
        <w:pStyle w:val="Akapitzlist"/>
        <w:numPr>
          <w:ilvl w:val="0"/>
          <w:numId w:val="9"/>
        </w:numPr>
        <w:tabs>
          <w:tab w:val="left" w:pos="1499"/>
          <w:tab w:val="left" w:pos="1500"/>
        </w:tabs>
        <w:spacing w:line="242" w:lineRule="exac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pomierzyć temperaturę powietrza i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konstrukcji.</w:t>
      </w:r>
    </w:p>
    <w:p w:rsidR="00997AB2" w:rsidRPr="00E56CA6" w:rsidRDefault="00C1763D">
      <w:pPr>
        <w:pStyle w:val="Akapitzlist"/>
        <w:numPr>
          <w:ilvl w:val="3"/>
          <w:numId w:val="14"/>
        </w:numPr>
        <w:tabs>
          <w:tab w:val="left" w:pos="1299"/>
        </w:tabs>
        <w:spacing w:before="1"/>
        <w:ind w:left="1298" w:hanging="497"/>
        <w:jc w:val="lef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Wykonanie podbudowy z </w:t>
      </w:r>
      <w:proofErr w:type="spellStart"/>
      <w:r w:rsidRPr="00E56CA6">
        <w:rPr>
          <w:rFonts w:ascii="Times New Roman" w:hAnsi="Times New Roman" w:cs="Times New Roman"/>
        </w:rPr>
        <w:t>polimerobetonu</w:t>
      </w:r>
      <w:proofErr w:type="spellEnd"/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(opcjonal</w:t>
      </w:r>
      <w:r w:rsidRPr="00E56CA6">
        <w:rPr>
          <w:rFonts w:ascii="Times New Roman" w:hAnsi="Times New Roman" w:cs="Times New Roman"/>
        </w:rPr>
        <w:t>nie)</w:t>
      </w:r>
    </w:p>
    <w:p w:rsidR="00997AB2" w:rsidRPr="00E56CA6" w:rsidRDefault="00C1763D">
      <w:pPr>
        <w:pStyle w:val="Akapitzlist"/>
        <w:numPr>
          <w:ilvl w:val="0"/>
          <w:numId w:val="8"/>
        </w:numPr>
        <w:tabs>
          <w:tab w:val="left" w:pos="996"/>
        </w:tabs>
        <w:spacing w:before="1"/>
        <w:ind w:hanging="196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Kontrola stanu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podłoża</w:t>
      </w:r>
    </w:p>
    <w:p w:rsidR="00997AB2" w:rsidRPr="00E56CA6" w:rsidRDefault="00C1763D">
      <w:pPr>
        <w:pStyle w:val="Tekstpodstawowy"/>
        <w:spacing w:before="3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 ramach kontroli stanu podłoża (płyty pomostu) należy:</w:t>
      </w:r>
    </w:p>
    <w:p w:rsidR="00997AB2" w:rsidRPr="00E56CA6" w:rsidRDefault="00C1763D">
      <w:pPr>
        <w:pStyle w:val="Akapitzlist"/>
        <w:numPr>
          <w:ilvl w:val="1"/>
          <w:numId w:val="8"/>
        </w:numPr>
        <w:tabs>
          <w:tab w:val="left" w:pos="1507"/>
          <w:tab w:val="left" w:pos="1508"/>
        </w:tabs>
        <w:spacing w:before="43" w:line="228" w:lineRule="auto"/>
        <w:ind w:right="5522" w:firstLine="42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sprawdzić stan betonu płyty pomostu Beton nie powinien mieć spękań, rys,</w:t>
      </w:r>
      <w:r w:rsidRPr="00E56CA6">
        <w:rPr>
          <w:rFonts w:ascii="Times New Roman" w:hAnsi="Times New Roman" w:cs="Times New Roman"/>
          <w:spacing w:val="-15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odspojeń</w:t>
      </w:r>
      <w:proofErr w:type="spellEnd"/>
      <w:r w:rsidRPr="00E56CA6">
        <w:rPr>
          <w:rFonts w:ascii="Times New Roman" w:hAnsi="Times New Roman" w:cs="Times New Roman"/>
        </w:rPr>
        <w:t>.</w:t>
      </w:r>
    </w:p>
    <w:p w:rsidR="00997AB2" w:rsidRPr="00E56CA6" w:rsidRDefault="00C1763D">
      <w:pPr>
        <w:pStyle w:val="Akapitzlist"/>
        <w:numPr>
          <w:ilvl w:val="1"/>
          <w:numId w:val="8"/>
        </w:numPr>
        <w:tabs>
          <w:tab w:val="left" w:pos="1499"/>
          <w:tab w:val="left" w:pos="1500"/>
        </w:tabs>
        <w:spacing w:before="4" w:line="243" w:lineRule="exact"/>
        <w:ind w:left="1500" w:hanging="272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sprawdzić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wilgotność</w:t>
      </w:r>
    </w:p>
    <w:p w:rsidR="00997AB2" w:rsidRPr="00E56CA6" w:rsidRDefault="00C1763D">
      <w:pPr>
        <w:pStyle w:val="Tekstpodstawowy"/>
        <w:spacing w:line="243" w:lineRule="exact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Wilgotność betonu nie może przekraczać 3%.</w:t>
      </w:r>
    </w:p>
    <w:p w:rsidR="00997AB2" w:rsidRPr="00E56CA6" w:rsidRDefault="00C1763D">
      <w:pPr>
        <w:pStyle w:val="Akapitzlist"/>
        <w:numPr>
          <w:ilvl w:val="1"/>
          <w:numId w:val="8"/>
        </w:numPr>
        <w:tabs>
          <w:tab w:val="left" w:pos="1499"/>
          <w:tab w:val="left" w:pos="1500"/>
        </w:tabs>
        <w:spacing w:before="1"/>
        <w:ind w:left="1500" w:hanging="272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określić temperaturę punktu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rosy</w:t>
      </w:r>
    </w:p>
    <w:p w:rsidR="00997AB2" w:rsidRPr="00E56CA6" w:rsidRDefault="00C1763D">
      <w:pPr>
        <w:pStyle w:val="Tekstpodstawowy"/>
        <w:spacing w:before="21" w:line="254" w:lineRule="auto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Podczas wykonywania podbudowy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polimerobetonowej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temperatura podłoża powinna być nie niższa jak + 5</w:t>
      </w:r>
      <w:r w:rsidRPr="00E56CA6">
        <w:rPr>
          <w:rFonts w:ascii="Times New Roman" w:hAnsi="Times New Roman" w:cs="Times New Roman"/>
          <w:sz w:val="22"/>
          <w:szCs w:val="22"/>
        </w:rPr>
        <w:t></w:t>
      </w:r>
      <w:r w:rsidRPr="00E56CA6">
        <w:rPr>
          <w:rFonts w:ascii="Times New Roman" w:hAnsi="Times New Roman" w:cs="Times New Roman"/>
          <w:sz w:val="22"/>
          <w:szCs w:val="22"/>
        </w:rPr>
        <w:t xml:space="preserve"> </w:t>
      </w:r>
      <w:r w:rsidRPr="00E56CA6">
        <w:rPr>
          <w:rFonts w:ascii="Times New Roman" w:hAnsi="Times New Roman" w:cs="Times New Roman"/>
          <w:sz w:val="22"/>
          <w:szCs w:val="22"/>
        </w:rPr>
        <w:t>C i wyższa od temperatury punktu rosy co najmniej o 3</w:t>
      </w:r>
      <w:r w:rsidRPr="00E56CA6">
        <w:rPr>
          <w:rFonts w:ascii="Times New Roman" w:hAnsi="Times New Roman" w:cs="Times New Roman"/>
          <w:sz w:val="22"/>
          <w:szCs w:val="22"/>
        </w:rPr>
        <w:t></w:t>
      </w:r>
      <w:r w:rsidRPr="00E56CA6">
        <w:rPr>
          <w:rFonts w:ascii="Times New Roman" w:hAnsi="Times New Roman" w:cs="Times New Roman"/>
          <w:sz w:val="22"/>
          <w:szCs w:val="22"/>
        </w:rPr>
        <w:t xml:space="preserve"> </w:t>
      </w:r>
      <w:r w:rsidRPr="00E56CA6">
        <w:rPr>
          <w:rFonts w:ascii="Times New Roman" w:hAnsi="Times New Roman" w:cs="Times New Roman"/>
          <w:sz w:val="22"/>
          <w:szCs w:val="22"/>
        </w:rPr>
        <w:t>C;</w:t>
      </w:r>
    </w:p>
    <w:p w:rsidR="00997AB2" w:rsidRPr="00E56CA6" w:rsidRDefault="00C1763D">
      <w:pPr>
        <w:pStyle w:val="Akapitzlist"/>
        <w:numPr>
          <w:ilvl w:val="1"/>
          <w:numId w:val="8"/>
        </w:numPr>
        <w:tabs>
          <w:tab w:val="left" w:pos="1499"/>
          <w:tab w:val="left" w:pos="1500"/>
        </w:tabs>
        <w:spacing w:line="206" w:lineRule="exact"/>
        <w:ind w:left="1500" w:hanging="272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podłoże musi być chronione przed wodą i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r w:rsidRPr="00E56CA6">
        <w:rPr>
          <w:rFonts w:ascii="Times New Roman" w:hAnsi="Times New Roman" w:cs="Times New Roman"/>
        </w:rPr>
        <w:t>wilgocią.</w:t>
      </w:r>
    </w:p>
    <w:p w:rsidR="00997AB2" w:rsidRPr="00E56CA6" w:rsidRDefault="00C1763D">
      <w:pPr>
        <w:pStyle w:val="Akapitzlist"/>
        <w:numPr>
          <w:ilvl w:val="0"/>
          <w:numId w:val="8"/>
        </w:numPr>
        <w:tabs>
          <w:tab w:val="left" w:pos="999"/>
        </w:tabs>
        <w:spacing w:line="240" w:lineRule="exact"/>
        <w:ind w:left="998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Kotwy montażowe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(opcjonalnie)</w:t>
      </w:r>
    </w:p>
    <w:p w:rsidR="00997AB2" w:rsidRPr="00E56CA6" w:rsidRDefault="00997AB2">
      <w:pPr>
        <w:spacing w:line="240" w:lineRule="exact"/>
        <w:rPr>
          <w:rFonts w:ascii="Times New Roman" w:hAnsi="Times New Roman" w:cs="Times New Roman"/>
        </w:rPr>
        <w:sectPr w:rsidR="00997AB2" w:rsidRPr="00E56CA6">
          <w:pgSz w:w="11900" w:h="16840"/>
          <w:pgMar w:top="1100" w:right="1000" w:bottom="280" w:left="900" w:header="708" w:footer="708" w:gutter="0"/>
          <w:cols w:space="708"/>
        </w:sectPr>
      </w:pPr>
    </w:p>
    <w:p w:rsidR="00997AB2" w:rsidRPr="00E56CA6" w:rsidRDefault="00C1763D">
      <w:pPr>
        <w:pStyle w:val="Tekstpodstawowy"/>
        <w:spacing w:before="57" w:line="223" w:lineRule="auto"/>
        <w:ind w:left="239" w:right="69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lastRenderedPageBreak/>
        <w:t>Jeśli, ze względu na głębokość koryta i grubość warstwy wyrównawczej z betonu polimerowego konieczne jest jej zakotwienie do podłoża (płyty pomostu) należy użyć kotew wklejanych na żywicę zgodnych z wymaganiami EAT, AT lub inst</w:t>
      </w:r>
      <w:r w:rsidRPr="00E56CA6">
        <w:rPr>
          <w:rFonts w:ascii="Times New Roman" w:hAnsi="Times New Roman" w:cs="Times New Roman"/>
          <w:sz w:val="22"/>
          <w:szCs w:val="22"/>
        </w:rPr>
        <w:t xml:space="preserve">rukcjami producenta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</w:t>
      </w:r>
    </w:p>
    <w:p w:rsidR="00997AB2" w:rsidRPr="00E56CA6" w:rsidRDefault="00C1763D">
      <w:pPr>
        <w:pStyle w:val="Tekstpodstawowy"/>
        <w:spacing w:before="53" w:line="223" w:lineRule="auto"/>
        <w:ind w:left="239" w:right="695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Odległość pomiędzy kotwami w kierunek wzdłużnym (równolegle do przebiegu szczeliny dylatacyjnej) nie powinna być większa jak określona w EAT, AT lub instrukcji producenta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 Rozmieszczenie kotew powinno być określon</w:t>
      </w:r>
      <w:r w:rsidRPr="00E56CA6">
        <w:rPr>
          <w:rFonts w:ascii="Times New Roman" w:hAnsi="Times New Roman" w:cs="Times New Roman"/>
          <w:sz w:val="22"/>
          <w:szCs w:val="22"/>
        </w:rPr>
        <w:t xml:space="preserve">e w projekcie montażu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</w:t>
      </w:r>
    </w:p>
    <w:p w:rsidR="00997AB2" w:rsidRPr="00E56CA6" w:rsidRDefault="00C1763D">
      <w:pPr>
        <w:pStyle w:val="Tekstpodstawowy"/>
        <w:spacing w:before="51" w:line="223" w:lineRule="auto"/>
        <w:ind w:left="240" w:right="696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Minimalna odległość do krawędzi musi być zgodny z wymaganiami producenta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 Otwory pod kotwy po ich nawierceniu powinny być oczyszczone strumieniem sprężonego powietrza. Kotwy powinny być wklejone na żywicę.</w:t>
      </w:r>
    </w:p>
    <w:p w:rsidR="00997AB2" w:rsidRPr="00E56CA6" w:rsidRDefault="00C1763D">
      <w:pPr>
        <w:pStyle w:val="Tekstpodstawowy"/>
        <w:spacing w:before="52" w:line="216" w:lineRule="auto"/>
        <w:ind w:left="240" w:right="2622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Po utwardzeniu żywicy powierzchnia wnęki dylatacyjnej powinna być oczyszczona przez piaskowanie. 3. Warstwa gruntująca (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primer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).</w:t>
      </w:r>
    </w:p>
    <w:p w:rsidR="00997AB2" w:rsidRPr="00E56CA6" w:rsidRDefault="00C1763D">
      <w:pPr>
        <w:pStyle w:val="Tekstpodstawowy"/>
        <w:spacing w:before="47" w:line="223" w:lineRule="auto"/>
        <w:ind w:left="240" w:right="69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Powierzchnię betonu oraz krawędzie nawierzchni mineralno-bitumicznej należy pokryć, używając pędzla, materiałem gruntującym (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</w:t>
      </w:r>
      <w:r w:rsidRPr="00E56CA6">
        <w:rPr>
          <w:rFonts w:ascii="Times New Roman" w:hAnsi="Times New Roman" w:cs="Times New Roman"/>
          <w:sz w:val="22"/>
          <w:szCs w:val="22"/>
        </w:rPr>
        <w:t>imerem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) przeznaczonym do gruntowania betonu / mieszanki mineralno-asfaltowej. Aplikacja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primera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musi odbywać się zgodnie z kartą techniczną materiału i instrukcją producenta.</w:t>
      </w:r>
    </w:p>
    <w:p w:rsidR="00997AB2" w:rsidRPr="00E56CA6" w:rsidRDefault="00C1763D">
      <w:pPr>
        <w:pStyle w:val="Tekstpodstawowy"/>
        <w:spacing w:before="56" w:line="213" w:lineRule="auto"/>
        <w:ind w:left="239" w:right="495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Po naniesieniu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primera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można koryto wypełniać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polimerobetonem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. 4. Zabezpieczenie </w:t>
      </w:r>
      <w:r w:rsidRPr="00E56CA6">
        <w:rPr>
          <w:rFonts w:ascii="Times New Roman" w:hAnsi="Times New Roman" w:cs="Times New Roman"/>
          <w:sz w:val="22"/>
          <w:szCs w:val="22"/>
        </w:rPr>
        <w:t>szczeliny dylatacyjnej</w:t>
      </w:r>
    </w:p>
    <w:p w:rsidR="00997AB2" w:rsidRPr="00E56CA6" w:rsidRDefault="00C1763D">
      <w:pPr>
        <w:pStyle w:val="Tekstpodstawowy"/>
        <w:spacing w:before="51" w:line="228" w:lineRule="auto"/>
        <w:ind w:left="239" w:right="696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Przed wykonaniem podbudowy z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przerwa dylatacyjna powinna być na całej swej długości zabezpieczona wkładka ze styropianu. Grubość wkładki powinna być taka, aby zapewnić szerokości szczeliny w poziomie podbudowy polimero</w:t>
      </w:r>
      <w:r w:rsidRPr="00E56CA6">
        <w:rPr>
          <w:rFonts w:ascii="Times New Roman" w:hAnsi="Times New Roman" w:cs="Times New Roman"/>
          <w:sz w:val="22"/>
          <w:szCs w:val="22"/>
        </w:rPr>
        <w:t xml:space="preserve">wej nie mniejszą jak rozwarcie szczeliny pod spodem konstrukcji. Wkładka powinna wystawać do wysokości górnej powierzchni podbudowy z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</w:t>
      </w:r>
    </w:p>
    <w:p w:rsidR="00997AB2" w:rsidRPr="003D6913" w:rsidRDefault="003D6913" w:rsidP="003D6913">
      <w:pPr>
        <w:tabs>
          <w:tab w:val="left" w:pos="437"/>
        </w:tabs>
        <w:spacing w:before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C1763D" w:rsidRPr="003D6913">
        <w:rPr>
          <w:rFonts w:ascii="Times New Roman" w:hAnsi="Times New Roman" w:cs="Times New Roman"/>
          <w:b/>
        </w:rPr>
        <w:t>Wykonanie podbudowy (warstwy wyrównawczej z betonu</w:t>
      </w:r>
      <w:r w:rsidR="00C1763D" w:rsidRPr="003D6913">
        <w:rPr>
          <w:rFonts w:ascii="Times New Roman" w:hAnsi="Times New Roman" w:cs="Times New Roman"/>
          <w:b/>
          <w:spacing w:val="-1"/>
        </w:rPr>
        <w:t xml:space="preserve"> </w:t>
      </w:r>
      <w:r w:rsidR="00C1763D" w:rsidRPr="003D6913">
        <w:rPr>
          <w:rFonts w:ascii="Times New Roman" w:hAnsi="Times New Roman" w:cs="Times New Roman"/>
          <w:b/>
        </w:rPr>
        <w:t>polimerowego)</w:t>
      </w:r>
    </w:p>
    <w:p w:rsidR="00997AB2" w:rsidRPr="00E56CA6" w:rsidRDefault="00C1763D">
      <w:pPr>
        <w:pStyle w:val="Tekstpodstawowy"/>
        <w:spacing w:before="49" w:line="230" w:lineRule="auto"/>
        <w:ind w:left="239" w:right="69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Po nałożeniu na powierzchnię betonu i kra</w:t>
      </w:r>
      <w:r w:rsidRPr="00E56CA6">
        <w:rPr>
          <w:rFonts w:ascii="Times New Roman" w:hAnsi="Times New Roman" w:cs="Times New Roman"/>
          <w:sz w:val="22"/>
          <w:szCs w:val="22"/>
        </w:rPr>
        <w:t xml:space="preserve">wędzie pionowe koryta warstwy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primera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należy wylać masę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i rozprowadzić go do wymaganych wysokości za pomocą rakli, a następnie wylać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(korzystając z szablonu) między krawędzią cięcia nawierzchni a korytem pod masę zalewową (do p</w:t>
      </w:r>
      <w:r w:rsidRPr="00E56CA6">
        <w:rPr>
          <w:rFonts w:ascii="Times New Roman" w:hAnsi="Times New Roman" w:cs="Times New Roman"/>
          <w:sz w:val="22"/>
          <w:szCs w:val="22"/>
        </w:rPr>
        <w:t xml:space="preserve">oziomu przyległej nawierzchni), tworząc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polimerobetonowe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warstwy przejściowe pomiędzy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nawierzchną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mineralno-asfaltową i elastycznym wypełnieniem</w:t>
      </w:r>
      <w:r w:rsidRPr="00E56CA6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56CA6">
        <w:rPr>
          <w:rFonts w:ascii="Times New Roman" w:hAnsi="Times New Roman" w:cs="Times New Roman"/>
          <w:sz w:val="22"/>
          <w:szCs w:val="22"/>
        </w:rPr>
        <w:t>koryta.</w:t>
      </w:r>
    </w:p>
    <w:p w:rsidR="00997AB2" w:rsidRPr="00E56CA6" w:rsidRDefault="00C1763D">
      <w:pPr>
        <w:pStyle w:val="Tekstpodstawowy"/>
        <w:spacing w:line="243" w:lineRule="exact"/>
        <w:ind w:left="23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Powierzchnia warstw wyrównawczych z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musi być równa i gładka.</w:t>
      </w:r>
    </w:p>
    <w:p w:rsidR="00997AB2" w:rsidRPr="00E56CA6" w:rsidRDefault="00C1763D">
      <w:pPr>
        <w:pStyle w:val="Tekstpodstawowy"/>
        <w:spacing w:before="48" w:line="228" w:lineRule="auto"/>
        <w:ind w:left="239" w:right="87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Dalsze czynność związane z </w:t>
      </w:r>
      <w:r w:rsidRPr="00E56CA6">
        <w:rPr>
          <w:rFonts w:ascii="Times New Roman" w:hAnsi="Times New Roman" w:cs="Times New Roman"/>
          <w:sz w:val="22"/>
          <w:szCs w:val="22"/>
        </w:rPr>
        <w:t xml:space="preserve">montażem części mechanicznych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można prowadzić po całkowitym utwardzeniu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(zgodnie z kartą techniczną materiału i instrukcją producenta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). Czas utwardzenia zależny jest od temperatury otoczenia. Do chwili utwardzenia p</w:t>
      </w:r>
      <w:r w:rsidRPr="00E56CA6">
        <w:rPr>
          <w:rFonts w:ascii="Times New Roman" w:hAnsi="Times New Roman" w:cs="Times New Roman"/>
          <w:sz w:val="22"/>
          <w:szCs w:val="22"/>
        </w:rPr>
        <w:t xml:space="preserve">odbudowa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polimerobetonowa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powinna być chroniona przed wpływem wilgoci i wody.</w:t>
      </w:r>
    </w:p>
    <w:p w:rsidR="00997AB2" w:rsidRPr="00E56CA6" w:rsidRDefault="00C1763D">
      <w:pPr>
        <w:pStyle w:val="Akapitzlist"/>
        <w:numPr>
          <w:ilvl w:val="3"/>
          <w:numId w:val="14"/>
        </w:numPr>
        <w:tabs>
          <w:tab w:val="left" w:pos="739"/>
        </w:tabs>
        <w:spacing w:before="49" w:line="216" w:lineRule="auto"/>
        <w:ind w:left="239" w:right="6221" w:firstLine="0"/>
        <w:jc w:val="left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Wykonanie elastycznego wypełnienia koryta 1. Warunki wykonania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robót</w:t>
      </w:r>
    </w:p>
    <w:p w:rsidR="00997AB2" w:rsidRPr="00E56CA6" w:rsidRDefault="00C1763D">
      <w:pPr>
        <w:pStyle w:val="Tekstpodstawowy"/>
        <w:ind w:left="23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Przed rozpoczęciem robót związanych z montażem urządzenia dylatacyjnego należy sprawdzić:</w:t>
      </w:r>
    </w:p>
    <w:p w:rsidR="00997AB2" w:rsidRPr="00E56CA6" w:rsidRDefault="00C1763D">
      <w:pPr>
        <w:pStyle w:val="Akapitzlist"/>
        <w:numPr>
          <w:ilvl w:val="0"/>
          <w:numId w:val="7"/>
        </w:numPr>
        <w:tabs>
          <w:tab w:val="left" w:pos="940"/>
          <w:tab w:val="left" w:pos="941"/>
        </w:tabs>
        <w:spacing w:before="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zgodność szerokości szczeliny dylatacyjnej z założoną w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dokumentacji;</w:t>
      </w:r>
    </w:p>
    <w:p w:rsidR="00997AB2" w:rsidRPr="00E56CA6" w:rsidRDefault="00C1763D">
      <w:pPr>
        <w:pStyle w:val="Akapitzlist"/>
        <w:numPr>
          <w:ilvl w:val="0"/>
          <w:numId w:val="7"/>
        </w:numPr>
        <w:tabs>
          <w:tab w:val="left" w:pos="940"/>
          <w:tab w:val="left" w:pos="941"/>
        </w:tabs>
        <w:spacing w:before="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zgodność grubości konstrukcji z założoną w</w:t>
      </w:r>
      <w:r w:rsidRPr="00E56CA6">
        <w:rPr>
          <w:rFonts w:ascii="Times New Roman" w:hAnsi="Times New Roman" w:cs="Times New Roman"/>
          <w:spacing w:val="-3"/>
        </w:rPr>
        <w:t xml:space="preserve"> </w:t>
      </w:r>
      <w:r w:rsidRPr="00E56CA6">
        <w:rPr>
          <w:rFonts w:ascii="Times New Roman" w:hAnsi="Times New Roman" w:cs="Times New Roman"/>
        </w:rPr>
        <w:t>dokumentacji;</w:t>
      </w:r>
    </w:p>
    <w:p w:rsidR="00997AB2" w:rsidRPr="00E56CA6" w:rsidRDefault="00C1763D">
      <w:pPr>
        <w:pStyle w:val="Akapitzlist"/>
        <w:numPr>
          <w:ilvl w:val="0"/>
          <w:numId w:val="7"/>
        </w:numPr>
        <w:tabs>
          <w:tab w:val="left" w:pos="940"/>
          <w:tab w:val="left" w:pos="941"/>
        </w:tabs>
        <w:spacing w:before="48" w:line="213" w:lineRule="auto"/>
        <w:ind w:right="70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zgodność warunków wykonania robót (temperatura powietrza, podłoża, punkt rosy, wilgotność podłoża) z wymaganiami procesu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r w:rsidRPr="00E56CA6">
        <w:rPr>
          <w:rFonts w:ascii="Times New Roman" w:hAnsi="Times New Roman" w:cs="Times New Roman"/>
        </w:rPr>
        <w:t>technolo</w:t>
      </w:r>
      <w:r w:rsidRPr="00E56CA6">
        <w:rPr>
          <w:rFonts w:ascii="Times New Roman" w:hAnsi="Times New Roman" w:cs="Times New Roman"/>
        </w:rPr>
        <w:t>gicznego:</w:t>
      </w:r>
    </w:p>
    <w:p w:rsidR="00997AB2" w:rsidRPr="00E56CA6" w:rsidRDefault="00C1763D">
      <w:pPr>
        <w:pStyle w:val="Tekstpodstawowy"/>
        <w:spacing w:before="31" w:line="232" w:lineRule="auto"/>
        <w:ind w:left="239" w:right="5937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temperatura podłoża powyżej + 5</w:t>
      </w:r>
      <w:r w:rsidRPr="00E56CA6">
        <w:rPr>
          <w:rFonts w:ascii="Times New Roman" w:hAnsi="Times New Roman" w:cs="Times New Roman"/>
          <w:sz w:val="22"/>
          <w:szCs w:val="22"/>
        </w:rPr>
        <w:t></w:t>
      </w:r>
      <w:r w:rsidRPr="00E56CA6">
        <w:rPr>
          <w:rFonts w:ascii="Times New Roman" w:hAnsi="Times New Roman" w:cs="Times New Roman"/>
          <w:sz w:val="22"/>
          <w:szCs w:val="22"/>
        </w:rPr>
        <w:t>C; temperatura podłoża min. 3</w:t>
      </w:r>
      <w:r w:rsidRPr="00E56CA6">
        <w:rPr>
          <w:rFonts w:ascii="Times New Roman" w:hAnsi="Times New Roman" w:cs="Times New Roman"/>
          <w:sz w:val="22"/>
          <w:szCs w:val="22"/>
        </w:rPr>
        <w:t></w:t>
      </w:r>
      <w:r w:rsidRPr="00E56CA6">
        <w:rPr>
          <w:rFonts w:ascii="Times New Roman" w:hAnsi="Times New Roman" w:cs="Times New Roman"/>
          <w:sz w:val="22"/>
          <w:szCs w:val="22"/>
        </w:rPr>
        <w:t>C powyżej punktu rosy; maksymalna wilgotność powietrza 85%,</w:t>
      </w:r>
    </w:p>
    <w:p w:rsidR="00997AB2" w:rsidRPr="00E56CA6" w:rsidRDefault="00C1763D">
      <w:pPr>
        <w:pStyle w:val="Akapitzlist"/>
        <w:numPr>
          <w:ilvl w:val="0"/>
          <w:numId w:val="7"/>
        </w:numPr>
        <w:tabs>
          <w:tab w:val="left" w:pos="940"/>
          <w:tab w:val="left" w:pos="941"/>
        </w:tabs>
        <w:spacing w:before="3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zgodność wymiarów geometrycznych koryta z </w:t>
      </w:r>
      <w:proofErr w:type="spellStart"/>
      <w:r w:rsidRPr="00E56CA6">
        <w:rPr>
          <w:rFonts w:ascii="Times New Roman" w:hAnsi="Times New Roman" w:cs="Times New Roman"/>
        </w:rPr>
        <w:t>z</w:t>
      </w:r>
      <w:proofErr w:type="spellEnd"/>
      <w:r w:rsidRPr="00E56CA6">
        <w:rPr>
          <w:rFonts w:ascii="Times New Roman" w:hAnsi="Times New Roman" w:cs="Times New Roman"/>
        </w:rPr>
        <w:t xml:space="preserve"> założonymi w dokumentacji</w:t>
      </w:r>
      <w:r w:rsidRPr="00E56CA6">
        <w:rPr>
          <w:rFonts w:ascii="Times New Roman" w:hAnsi="Times New Roman" w:cs="Times New Roman"/>
          <w:spacing w:val="-11"/>
        </w:rPr>
        <w:t xml:space="preserve"> </w:t>
      </w:r>
      <w:r w:rsidRPr="00E56CA6">
        <w:rPr>
          <w:rFonts w:ascii="Times New Roman" w:hAnsi="Times New Roman" w:cs="Times New Roman"/>
        </w:rPr>
        <w:t>wykonawczej.</w:t>
      </w:r>
    </w:p>
    <w:p w:rsidR="00997AB2" w:rsidRPr="00E56CA6" w:rsidRDefault="00C1763D" w:rsidP="003D6913">
      <w:pPr>
        <w:pStyle w:val="Akapitzlist"/>
        <w:tabs>
          <w:tab w:val="left" w:pos="420"/>
        </w:tabs>
        <w:spacing w:before="1"/>
        <w:ind w:left="419" w:firstLine="0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Odcięcie nawierzchni pod kątem 45° </w:t>
      </w:r>
      <w:proofErr w:type="spellStart"/>
      <w:r w:rsidRPr="00E56CA6">
        <w:rPr>
          <w:rFonts w:ascii="Times New Roman" w:hAnsi="Times New Roman" w:cs="Times New Roman"/>
        </w:rPr>
        <w:t>sfazowanie</w:t>
      </w:r>
      <w:proofErr w:type="spellEnd"/>
      <w:r w:rsidRPr="00E56CA6">
        <w:rPr>
          <w:rFonts w:ascii="Times New Roman" w:hAnsi="Times New Roman" w:cs="Times New Roman"/>
        </w:rPr>
        <w:t xml:space="preserve"> krawędzi zaprawy przejściowej (1,5x1,5</w:t>
      </w:r>
      <w:r w:rsidRPr="00E56CA6">
        <w:rPr>
          <w:rFonts w:ascii="Times New Roman" w:hAnsi="Times New Roman" w:cs="Times New Roman"/>
          <w:spacing w:val="-11"/>
        </w:rPr>
        <w:t xml:space="preserve"> </w:t>
      </w:r>
      <w:r w:rsidRPr="00E56CA6">
        <w:rPr>
          <w:rFonts w:ascii="Times New Roman" w:hAnsi="Times New Roman" w:cs="Times New Roman"/>
        </w:rPr>
        <w:t>cm)</w:t>
      </w:r>
    </w:p>
    <w:p w:rsidR="00997AB2" w:rsidRPr="00E56CA6" w:rsidRDefault="00C1763D">
      <w:pPr>
        <w:pStyle w:val="Tekstpodstawowy"/>
        <w:spacing w:before="51" w:line="228" w:lineRule="auto"/>
        <w:ind w:left="239" w:right="702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Krawędź warstw przejściowych z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wyniesionych do poziomu nawierzchni mineralno-asfaltowej należy na całej długości urządzenia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dylatacyjnegościąć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szlifierk</w:t>
      </w:r>
      <w:r w:rsidRPr="00E56CA6">
        <w:rPr>
          <w:rFonts w:ascii="Times New Roman" w:hAnsi="Times New Roman" w:cs="Times New Roman"/>
          <w:sz w:val="22"/>
          <w:szCs w:val="22"/>
        </w:rPr>
        <w:t>a kątową pod katem 45</w:t>
      </w:r>
      <w:r w:rsidRPr="00E56CA6">
        <w:rPr>
          <w:rFonts w:ascii="Times New Roman" w:hAnsi="Times New Roman" w:cs="Times New Roman"/>
          <w:sz w:val="22"/>
          <w:szCs w:val="22"/>
        </w:rPr>
        <w:t></w:t>
      </w:r>
      <w:r w:rsidRPr="00E56CA6">
        <w:rPr>
          <w:rFonts w:ascii="Times New Roman" w:hAnsi="Times New Roman" w:cs="Times New Roman"/>
          <w:sz w:val="22"/>
          <w:szCs w:val="22"/>
        </w:rPr>
        <w:t>.</w:t>
      </w:r>
    </w:p>
    <w:p w:rsidR="00997AB2" w:rsidRPr="00E56CA6" w:rsidRDefault="00C1763D">
      <w:pPr>
        <w:pStyle w:val="Tekstpodstawowy"/>
        <w:spacing w:before="22" w:line="216" w:lineRule="auto"/>
        <w:ind w:left="239" w:right="69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Szerokość cięcia dostosować do poziomu montowanych w późniejszej fazie kątowników stalowych podtrzymujących elementy stabilizujące.</w:t>
      </w:r>
    </w:p>
    <w:p w:rsidR="00997AB2" w:rsidRPr="00E56CA6" w:rsidRDefault="00C1763D" w:rsidP="003D6913">
      <w:pPr>
        <w:pStyle w:val="Akapitzlist"/>
        <w:tabs>
          <w:tab w:val="left" w:pos="437"/>
        </w:tabs>
        <w:spacing w:before="5"/>
        <w:ind w:left="436" w:firstLine="0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Przygotowanie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r w:rsidRPr="00E56CA6">
        <w:rPr>
          <w:rFonts w:ascii="Times New Roman" w:hAnsi="Times New Roman" w:cs="Times New Roman"/>
        </w:rPr>
        <w:t>szczeliny</w:t>
      </w:r>
    </w:p>
    <w:p w:rsidR="00997AB2" w:rsidRPr="00E56CA6" w:rsidRDefault="00C1763D">
      <w:pPr>
        <w:pStyle w:val="Tekstpodstawowy"/>
        <w:spacing w:before="50" w:line="213" w:lineRule="auto"/>
        <w:ind w:left="239" w:right="700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Ze szczeliny dylatacyjnej należy usunąć elementy wypełniające (styropian). Szczelina powinna być sucha i czysta.</w:t>
      </w:r>
    </w:p>
    <w:p w:rsidR="00997AB2" w:rsidRPr="00E56CA6" w:rsidRDefault="00C1763D" w:rsidP="003D6913">
      <w:pPr>
        <w:pStyle w:val="Akapitzlist"/>
        <w:tabs>
          <w:tab w:val="left" w:pos="437"/>
        </w:tabs>
        <w:spacing w:before="3"/>
        <w:ind w:left="436" w:firstLine="0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Wykonanie otworów pod śruby mocujące elementy stalowe urządzenia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dylatacyjnego.</w:t>
      </w:r>
    </w:p>
    <w:p w:rsidR="00997AB2" w:rsidRPr="00E56CA6" w:rsidRDefault="00C1763D">
      <w:pPr>
        <w:pStyle w:val="Tekstpodstawowy"/>
        <w:spacing w:before="47" w:line="230" w:lineRule="auto"/>
        <w:ind w:left="239" w:right="700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Należy wykonać montaż próbny elementów ze stalowego kątownika a</w:t>
      </w:r>
      <w:r w:rsidRPr="00E56CA6">
        <w:rPr>
          <w:rFonts w:ascii="Times New Roman" w:hAnsi="Times New Roman" w:cs="Times New Roman"/>
          <w:sz w:val="22"/>
          <w:szCs w:val="22"/>
        </w:rPr>
        <w:t xml:space="preserve">żurowego w celu wytrasowania otworów montażowych pod kotwy (śruby) mocujące. O ile to możliwe, należy użyć całych elementów o długości 3 m. Po ułożeniu kątownika w wymaganej pozycji należy go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zastabilizować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punktowo poprzez nawiercenie otworów w podłożu i </w:t>
      </w:r>
      <w:r w:rsidRPr="00E56CA6">
        <w:rPr>
          <w:rFonts w:ascii="Times New Roman" w:hAnsi="Times New Roman" w:cs="Times New Roman"/>
          <w:sz w:val="22"/>
          <w:szCs w:val="22"/>
        </w:rPr>
        <w:t>przytwierdzenie za pomocą kotew (kotwy mechaniczne rozporowe). Po sprawdzeniu prawidłowości lokalizacji w planie i wysokości, nawiercane są otwory pod pozostałe śruby montażowe.</w:t>
      </w:r>
    </w:p>
    <w:p w:rsidR="00997AB2" w:rsidRPr="00E56CA6" w:rsidRDefault="00C1763D">
      <w:pPr>
        <w:pStyle w:val="Tekstpodstawowy"/>
        <w:spacing w:before="45" w:line="223" w:lineRule="auto"/>
        <w:ind w:left="239" w:right="69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lastRenderedPageBreak/>
        <w:t>Po wytrasowaniu otworów element kątowy należy zdemontować, a otwory rozwiercić</w:t>
      </w:r>
      <w:r w:rsidRPr="00E56CA6">
        <w:rPr>
          <w:rFonts w:ascii="Times New Roman" w:hAnsi="Times New Roman" w:cs="Times New Roman"/>
          <w:sz w:val="22"/>
          <w:szCs w:val="22"/>
        </w:rPr>
        <w:t xml:space="preserve"> do wymaganej średnicy. Otwory należy oczyścić strumieniem sprężonego powietrza razem z całym korytem (powierzchniami poziomymi, skośnymi i pionowymi).</w:t>
      </w:r>
    </w:p>
    <w:p w:rsidR="007F4C97" w:rsidRPr="003D6913" w:rsidRDefault="007F4C97" w:rsidP="003D6913">
      <w:pPr>
        <w:tabs>
          <w:tab w:val="left" w:pos="996"/>
        </w:tabs>
        <w:spacing w:before="30"/>
        <w:rPr>
          <w:rFonts w:ascii="Times New Roman" w:hAnsi="Times New Roman" w:cs="Times New Roman"/>
        </w:rPr>
      </w:pPr>
    </w:p>
    <w:p w:rsidR="00997AB2" w:rsidRPr="00E56CA6" w:rsidRDefault="00C1763D" w:rsidP="003D6913">
      <w:pPr>
        <w:pStyle w:val="Akapitzlist"/>
        <w:spacing w:before="30"/>
        <w:ind w:left="0" w:firstLine="0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Przygotowanie blach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stabilizatora</w:t>
      </w:r>
    </w:p>
    <w:p w:rsidR="00997AB2" w:rsidRPr="00E56CA6" w:rsidRDefault="00C1763D" w:rsidP="003D6913">
      <w:pPr>
        <w:pStyle w:val="Tekstpodstawowy"/>
        <w:spacing w:before="48" w:line="223" w:lineRule="auto"/>
        <w:ind w:left="0" w:right="119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Blachy stabilizatora należy ułożyć w korycie symetryczni</w:t>
      </w:r>
      <w:r w:rsidRPr="00E56CA6">
        <w:rPr>
          <w:rFonts w:ascii="Times New Roman" w:hAnsi="Times New Roman" w:cs="Times New Roman"/>
          <w:sz w:val="22"/>
          <w:szCs w:val="22"/>
        </w:rPr>
        <w:t xml:space="preserve">e nad szczeliną dylatacyjną w celu przymierzenia i ewentualnego przycięcia. Krawędzie podłużne blach stabilizatora okleja się samoprzylepnymi taśmami z porowatej gumy dostarczonymi przez producenta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</w:t>
      </w:r>
    </w:p>
    <w:p w:rsidR="00997AB2" w:rsidRPr="003D6913" w:rsidRDefault="00C1763D" w:rsidP="003D6913">
      <w:pPr>
        <w:tabs>
          <w:tab w:val="left" w:pos="996"/>
        </w:tabs>
        <w:spacing w:before="4"/>
        <w:rPr>
          <w:rFonts w:ascii="Times New Roman" w:hAnsi="Times New Roman" w:cs="Times New Roman"/>
        </w:rPr>
      </w:pPr>
      <w:r w:rsidRPr="003D6913">
        <w:rPr>
          <w:rFonts w:ascii="Times New Roman" w:hAnsi="Times New Roman" w:cs="Times New Roman"/>
        </w:rPr>
        <w:t>Zabudowa masy</w:t>
      </w:r>
      <w:r w:rsidRPr="003D6913">
        <w:rPr>
          <w:rFonts w:ascii="Times New Roman" w:hAnsi="Times New Roman" w:cs="Times New Roman"/>
          <w:spacing w:val="1"/>
        </w:rPr>
        <w:t xml:space="preserve"> </w:t>
      </w:r>
      <w:r w:rsidRPr="003D6913">
        <w:rPr>
          <w:rFonts w:ascii="Times New Roman" w:hAnsi="Times New Roman" w:cs="Times New Roman"/>
        </w:rPr>
        <w:t>zalewowej</w:t>
      </w:r>
    </w:p>
    <w:p w:rsidR="00997AB2" w:rsidRPr="00E56CA6" w:rsidRDefault="00C1763D" w:rsidP="003D6913">
      <w:pPr>
        <w:pStyle w:val="Tekstpodstawowy"/>
        <w:spacing w:before="48" w:line="21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Nawierzchnię poza otwa</w:t>
      </w:r>
      <w:r w:rsidRPr="00E56CA6">
        <w:rPr>
          <w:rFonts w:ascii="Times New Roman" w:hAnsi="Times New Roman" w:cs="Times New Roman"/>
          <w:sz w:val="22"/>
          <w:szCs w:val="22"/>
        </w:rPr>
        <w:t>rtym korytem należy zabezpieczyć przed zabrudzeniem poprzez naklejenie taśm zabezpieczających.</w:t>
      </w:r>
    </w:p>
    <w:p w:rsidR="00997AB2" w:rsidRPr="00E56CA6" w:rsidRDefault="00C1763D" w:rsidP="003D6913">
      <w:pPr>
        <w:pStyle w:val="Tekstpodstawowy"/>
        <w:spacing w:before="2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Elementy stabilizujące powinny być umieszczone w pobliżu, gotowe do użycia.</w:t>
      </w:r>
    </w:p>
    <w:p w:rsidR="00997AB2" w:rsidRPr="00E56CA6" w:rsidRDefault="00C1763D" w:rsidP="003D6913">
      <w:pPr>
        <w:pStyle w:val="Tekstpodstawowy"/>
        <w:spacing w:before="1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Dno i krawędzie koryta należy posmarować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primerem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przeznaczonym do gruntowania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polimerobetonu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</w:t>
      </w:r>
    </w:p>
    <w:p w:rsidR="00997AB2" w:rsidRPr="00E56CA6" w:rsidRDefault="00C1763D" w:rsidP="003D6913">
      <w:pPr>
        <w:pStyle w:val="Tekstpodstawowy"/>
        <w:spacing w:before="46" w:line="21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Masa zalewowa powinna posiadać temperaturę roboczą określoną w EAT, AT i instrukcjach producenta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</w:t>
      </w:r>
    </w:p>
    <w:p w:rsidR="00997AB2" w:rsidRPr="00E56CA6" w:rsidRDefault="00C1763D" w:rsidP="003D6913">
      <w:pPr>
        <w:pStyle w:val="Tekstpodstawowy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Masę należy mieszać zgodnie z instrukcją techniczną </w:t>
      </w:r>
      <w:r w:rsidRPr="00E56CA6">
        <w:rPr>
          <w:rFonts w:ascii="Times New Roman" w:hAnsi="Times New Roman" w:cs="Times New Roman"/>
          <w:sz w:val="22"/>
          <w:szCs w:val="22"/>
        </w:rPr>
        <w:t>producenta.</w:t>
      </w:r>
    </w:p>
    <w:p w:rsidR="00997AB2" w:rsidRPr="00E56CA6" w:rsidRDefault="00C1763D" w:rsidP="003D6913">
      <w:pPr>
        <w:pStyle w:val="Tekstpodstawowy"/>
        <w:spacing w:before="49" w:line="21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Na krawędziach szczeliny przykleja się wąskie paski z pianki poliuretanowej w celu zabezpieczenia przed wypływem masy zalewowej do szczeliny dylatacyjnej.</w:t>
      </w:r>
    </w:p>
    <w:p w:rsidR="00997AB2" w:rsidRPr="00E56CA6" w:rsidRDefault="00C1763D" w:rsidP="003D6913">
      <w:pPr>
        <w:pStyle w:val="Tekstpodstawowy"/>
        <w:spacing w:before="49" w:line="223" w:lineRule="auto"/>
        <w:ind w:left="284" w:right="11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 pierwszej fazie wypełnia się koryto warstwą masy zalewowej grubości około 1 cm. Na taką</w:t>
      </w:r>
      <w:r w:rsidRPr="00E56CA6">
        <w:rPr>
          <w:rFonts w:ascii="Times New Roman" w:hAnsi="Times New Roman" w:cs="Times New Roman"/>
          <w:sz w:val="22"/>
          <w:szCs w:val="22"/>
        </w:rPr>
        <w:t xml:space="preserve"> warstwę układa się kątowniki mocujące i przytwierdza je za pomocą kotew. Następnie centralnie nad środkiem szczeliny dylatacyjnej układa się blachy stabilizatora.</w:t>
      </w:r>
    </w:p>
    <w:p w:rsidR="00997AB2" w:rsidRPr="00E56CA6" w:rsidRDefault="00C1763D" w:rsidP="003D6913">
      <w:pPr>
        <w:pStyle w:val="Tekstpodstawowy"/>
        <w:spacing w:before="51" w:line="223" w:lineRule="auto"/>
        <w:ind w:left="284" w:right="117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Koryto wypełnia się kolejnymi warstwami masy zalewowej. Ostatnią, wykończeniową warstwę masy</w:t>
      </w:r>
      <w:r w:rsidRPr="00E56CA6">
        <w:rPr>
          <w:rFonts w:ascii="Times New Roman" w:hAnsi="Times New Roman" w:cs="Times New Roman"/>
          <w:sz w:val="22"/>
          <w:szCs w:val="22"/>
        </w:rPr>
        <w:t xml:space="preserve"> wykonuje się, gdy warstwa poprzednia nie klei się przy dotknięciu (w zależności od temperatury otoczenia po około 2 do 6 godzin od chwili jej wykonania). Warstwę tą wyrównuje się do poziomu nawierzchni.</w:t>
      </w:r>
    </w:p>
    <w:p w:rsidR="00997AB2" w:rsidRPr="00E56CA6" w:rsidRDefault="00C1763D" w:rsidP="003D6913">
      <w:pPr>
        <w:pStyle w:val="Tekstpodstawowy"/>
        <w:spacing w:before="50" w:line="232" w:lineRule="auto"/>
        <w:ind w:left="284" w:right="118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W przypadku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przekryć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przeznaczonych dla przesuwów po</w:t>
      </w:r>
      <w:r w:rsidRPr="00E56CA6">
        <w:rPr>
          <w:rFonts w:ascii="Times New Roman" w:hAnsi="Times New Roman" w:cs="Times New Roman"/>
          <w:sz w:val="22"/>
          <w:szCs w:val="22"/>
        </w:rPr>
        <w:t xml:space="preserve">wyżej 30 mm koryto wypełnia się masą zalewową do poziomu spodu otworów w pionowej części kątownika ażurowego. Wtedy mocuje się w otworach jw. elementy stabilizujące. Montaż należy przeprowadzić zgodnie z projektem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>. Po rozmieszczeniu elementów st</w:t>
      </w:r>
      <w:r w:rsidRPr="00E56CA6">
        <w:rPr>
          <w:rFonts w:ascii="Times New Roman" w:hAnsi="Times New Roman" w:cs="Times New Roman"/>
          <w:sz w:val="22"/>
          <w:szCs w:val="22"/>
        </w:rPr>
        <w:t>abilizujących koryto wypełnia się kolejną warstwą masy, a gdy nie klei się ona przy dotknięciu (w zależności od temperatury otoczenia po około 2 do 6 godzin od chwili jej wykonania), wykonywana jest ostatnia, wykończeniowa warstwa wypełnienia. Warstwę tą w</w:t>
      </w:r>
      <w:r w:rsidRPr="00E56CA6">
        <w:rPr>
          <w:rFonts w:ascii="Times New Roman" w:hAnsi="Times New Roman" w:cs="Times New Roman"/>
          <w:sz w:val="22"/>
          <w:szCs w:val="22"/>
        </w:rPr>
        <w:t>yrównuje się do poziomu nawierzchni.</w:t>
      </w:r>
    </w:p>
    <w:p w:rsidR="00997AB2" w:rsidRPr="00E56CA6" w:rsidRDefault="00C1763D" w:rsidP="003D6913">
      <w:pPr>
        <w:pStyle w:val="Tekstpodstawowy"/>
        <w:spacing w:before="42" w:line="21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Szczególna uwagę należy zwrócić na obszar pomiędzy kątownikiem mocowania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i połączeniem z powierzchnią jezdni.</w:t>
      </w:r>
    </w:p>
    <w:p w:rsidR="00997AB2" w:rsidRPr="00E56CA6" w:rsidRDefault="00C1763D" w:rsidP="003D6913">
      <w:pPr>
        <w:pStyle w:val="Tekstpodstawowy"/>
        <w:spacing w:before="50" w:line="216" w:lineRule="auto"/>
        <w:ind w:left="284" w:right="3607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Po utwardzeniu masy zalewowej można zdjąć taśmy zabezpieczające nawierzchnię. 6. Dopuszczenie do r</w:t>
      </w:r>
      <w:r w:rsidRPr="00E56CA6">
        <w:rPr>
          <w:rFonts w:ascii="Times New Roman" w:hAnsi="Times New Roman" w:cs="Times New Roman"/>
          <w:sz w:val="22"/>
          <w:szCs w:val="22"/>
        </w:rPr>
        <w:t>uchu</w:t>
      </w:r>
    </w:p>
    <w:p w:rsidR="00997AB2" w:rsidRPr="00E56CA6" w:rsidRDefault="00C1763D" w:rsidP="003D6913">
      <w:pPr>
        <w:pStyle w:val="Tekstpodstawowy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Poliuretanowe urządzenie dylatacyjne może być oddane do eksploatacji:</w:t>
      </w:r>
    </w:p>
    <w:p w:rsidR="00997AB2" w:rsidRPr="00E56CA6" w:rsidRDefault="00C1763D" w:rsidP="003D6913">
      <w:pPr>
        <w:pStyle w:val="Akapitzlist"/>
        <w:tabs>
          <w:tab w:val="left" w:pos="1499"/>
          <w:tab w:val="left" w:pos="1500"/>
        </w:tabs>
        <w:spacing w:before="24"/>
        <w:ind w:left="284" w:firstLine="0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po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12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godzinach,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gdy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nie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wykonuje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się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warstwy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r w:rsidRPr="00E56CA6">
        <w:rPr>
          <w:rFonts w:ascii="Times New Roman" w:hAnsi="Times New Roman" w:cs="Times New Roman"/>
        </w:rPr>
        <w:t>wykończeniowej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(dla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temperatury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otoczenia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25</w:t>
      </w:r>
      <w:r w:rsidRPr="00E56CA6">
        <w:rPr>
          <w:rFonts w:ascii="Times New Roman" w:hAnsi="Times New Roman" w:cs="Times New Roman"/>
        </w:rPr>
        <w:t></w:t>
      </w:r>
      <w:r w:rsidRPr="00E56CA6">
        <w:rPr>
          <w:rFonts w:ascii="Times New Roman" w:hAnsi="Times New Roman" w:cs="Times New Roman"/>
        </w:rPr>
        <w:t>C);</w:t>
      </w:r>
    </w:p>
    <w:p w:rsidR="00997AB2" w:rsidRPr="00E56CA6" w:rsidRDefault="00C1763D" w:rsidP="003D6913">
      <w:pPr>
        <w:pStyle w:val="Akapitzlist"/>
        <w:tabs>
          <w:tab w:val="left" w:pos="1499"/>
          <w:tab w:val="left" w:pos="1500"/>
        </w:tabs>
        <w:spacing w:before="9"/>
        <w:ind w:left="284" w:firstLine="0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po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24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godzinach,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gdy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wykonuje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się</w:t>
      </w:r>
      <w:r w:rsidRPr="00E56CA6">
        <w:rPr>
          <w:rFonts w:ascii="Times New Roman" w:hAnsi="Times New Roman" w:cs="Times New Roman"/>
          <w:spacing w:val="-3"/>
        </w:rPr>
        <w:t xml:space="preserve"> </w:t>
      </w:r>
      <w:r w:rsidRPr="00E56CA6">
        <w:rPr>
          <w:rFonts w:ascii="Times New Roman" w:hAnsi="Times New Roman" w:cs="Times New Roman"/>
        </w:rPr>
        <w:t>warstwę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wykończeniową</w:t>
      </w:r>
      <w:r w:rsidRPr="00E56CA6">
        <w:rPr>
          <w:rFonts w:ascii="Times New Roman" w:hAnsi="Times New Roman" w:cs="Times New Roman"/>
          <w:spacing w:val="-3"/>
        </w:rPr>
        <w:t xml:space="preserve"> </w:t>
      </w:r>
      <w:r w:rsidRPr="00E56CA6">
        <w:rPr>
          <w:rFonts w:ascii="Times New Roman" w:hAnsi="Times New Roman" w:cs="Times New Roman"/>
        </w:rPr>
        <w:t>(dla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temperatury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otoczenia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25</w:t>
      </w:r>
      <w:r w:rsidRPr="00E56CA6">
        <w:rPr>
          <w:rFonts w:ascii="Times New Roman" w:hAnsi="Times New Roman" w:cs="Times New Roman"/>
        </w:rPr>
        <w:t></w:t>
      </w:r>
      <w:r w:rsidRPr="00E56CA6">
        <w:rPr>
          <w:rFonts w:ascii="Times New Roman" w:hAnsi="Times New Roman" w:cs="Times New Roman"/>
        </w:rPr>
        <w:t>C).</w:t>
      </w:r>
    </w:p>
    <w:p w:rsidR="00997AB2" w:rsidRPr="00E56CA6" w:rsidRDefault="00997AB2">
      <w:pPr>
        <w:pStyle w:val="Tekstpodstawowy"/>
        <w:spacing w:before="2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3D6913" w:rsidRDefault="00C1763D" w:rsidP="009E0179">
      <w:pPr>
        <w:pStyle w:val="Akapitzlist"/>
        <w:numPr>
          <w:ilvl w:val="1"/>
          <w:numId w:val="6"/>
        </w:numPr>
        <w:ind w:left="284" w:hanging="142"/>
        <w:jc w:val="both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KONTROLA JAKOŚCI</w:t>
      </w:r>
      <w:r w:rsidRPr="003D6913">
        <w:rPr>
          <w:rFonts w:ascii="Times New Roman" w:hAnsi="Times New Roman" w:cs="Times New Roman"/>
          <w:b/>
          <w:spacing w:val="-1"/>
        </w:rPr>
        <w:t xml:space="preserve"> </w:t>
      </w:r>
      <w:r w:rsidRPr="003D6913">
        <w:rPr>
          <w:rFonts w:ascii="Times New Roman" w:hAnsi="Times New Roman" w:cs="Times New Roman"/>
          <w:b/>
        </w:rPr>
        <w:t>ROBÓT</w:t>
      </w:r>
    </w:p>
    <w:p w:rsidR="00997AB2" w:rsidRPr="003D6913" w:rsidRDefault="00C1763D" w:rsidP="003D6913">
      <w:pPr>
        <w:pStyle w:val="Akapitzlist"/>
        <w:numPr>
          <w:ilvl w:val="2"/>
          <w:numId w:val="6"/>
        </w:numPr>
        <w:spacing w:line="243" w:lineRule="exact"/>
        <w:ind w:left="142" w:hanging="13"/>
        <w:jc w:val="both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Ogólne zasady kontroli jakości</w:t>
      </w:r>
      <w:r w:rsidRPr="003D6913">
        <w:rPr>
          <w:rFonts w:ascii="Times New Roman" w:hAnsi="Times New Roman" w:cs="Times New Roman"/>
          <w:b/>
          <w:spacing w:val="-1"/>
        </w:rPr>
        <w:t xml:space="preserve"> </w:t>
      </w:r>
      <w:r w:rsidRPr="003D6913">
        <w:rPr>
          <w:rFonts w:ascii="Times New Roman" w:hAnsi="Times New Roman" w:cs="Times New Roman"/>
          <w:b/>
        </w:rPr>
        <w:t>robót</w:t>
      </w:r>
    </w:p>
    <w:p w:rsidR="00997AB2" w:rsidRPr="00E56CA6" w:rsidRDefault="00C1763D">
      <w:pPr>
        <w:pStyle w:val="Tekstpodstawowy"/>
        <w:spacing w:line="243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Ogólne zasady kontroli jakości robót podano w OST DM.00.00.00 „Wymagania ogólne”, pkt 6.</w:t>
      </w:r>
    </w:p>
    <w:p w:rsidR="00997AB2" w:rsidRPr="003D6913" w:rsidRDefault="00C1763D" w:rsidP="003D6913">
      <w:pPr>
        <w:pStyle w:val="Akapitzlist"/>
        <w:numPr>
          <w:ilvl w:val="2"/>
          <w:numId w:val="6"/>
        </w:numPr>
        <w:tabs>
          <w:tab w:val="left" w:pos="142"/>
        </w:tabs>
        <w:spacing w:before="1"/>
        <w:ind w:left="142" w:hanging="12"/>
        <w:jc w:val="both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Badania przed przystąpieniem do robót</w:t>
      </w:r>
    </w:p>
    <w:p w:rsidR="00997AB2" w:rsidRPr="00E56CA6" w:rsidRDefault="00C1763D">
      <w:pPr>
        <w:pStyle w:val="Tekstpodstawowy"/>
        <w:spacing w:before="49" w:line="228" w:lineRule="auto"/>
        <w:ind w:right="118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Materiały do wykonania urządzenia dylatacyjnego powinny być dostarczone przez producenta jako zestaw gotowy do zabudowania po odpowiednim przygotowaniu. Kontrola wykonania materiałów składowych  dylatacji w wytwórni spoczywa na producencie. Protokoły kontr</w:t>
      </w:r>
      <w:r w:rsidRPr="00E56CA6">
        <w:rPr>
          <w:rFonts w:ascii="Times New Roman" w:hAnsi="Times New Roman" w:cs="Times New Roman"/>
          <w:sz w:val="22"/>
          <w:szCs w:val="22"/>
        </w:rPr>
        <w:t>oli materiałów powinny być dostarczone na budowę łącznie z</w:t>
      </w:r>
      <w:r w:rsidRPr="00E56CA6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56CA6">
        <w:rPr>
          <w:rFonts w:ascii="Times New Roman" w:hAnsi="Times New Roman" w:cs="Times New Roman"/>
          <w:sz w:val="22"/>
          <w:szCs w:val="22"/>
        </w:rPr>
        <w:t>materiałami.</w:t>
      </w:r>
    </w:p>
    <w:p w:rsidR="00997AB2" w:rsidRPr="00E56CA6" w:rsidRDefault="00C1763D">
      <w:pPr>
        <w:pStyle w:val="Tekstpodstawowy"/>
        <w:spacing w:before="1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Przed przystąpieniem do robót Wykonawca powinien:</w:t>
      </w:r>
    </w:p>
    <w:p w:rsidR="00997AB2" w:rsidRPr="00E56CA6" w:rsidRDefault="00C1763D">
      <w:pPr>
        <w:pStyle w:val="Akapitzlist"/>
        <w:numPr>
          <w:ilvl w:val="0"/>
          <w:numId w:val="4"/>
        </w:numPr>
        <w:tabs>
          <w:tab w:val="left" w:pos="1083"/>
        </w:tabs>
        <w:spacing w:before="47" w:line="223" w:lineRule="auto"/>
        <w:ind w:right="120" w:firstLine="2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uzyskać wymagane dokumenty, dopuszczające wyroby budowlane do obrotu i powszechnego stosowania (certyfikaty zgodności, deklaracje zgod</w:t>
      </w:r>
      <w:r w:rsidRPr="00E56CA6">
        <w:rPr>
          <w:rFonts w:ascii="Times New Roman" w:hAnsi="Times New Roman" w:cs="Times New Roman"/>
        </w:rPr>
        <w:t>ności, aprobaty techniczne, protokoły kontroli i odbioru w wytwórni itp.), potwierdzające zgodność materiałów z wymaganiami punktu 2 niniejszej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specyfikacji,</w:t>
      </w:r>
    </w:p>
    <w:p w:rsidR="00997AB2" w:rsidRPr="00E56CA6" w:rsidRDefault="00C1763D">
      <w:pPr>
        <w:pStyle w:val="Akapitzlist"/>
        <w:numPr>
          <w:ilvl w:val="0"/>
          <w:numId w:val="4"/>
        </w:numPr>
        <w:tabs>
          <w:tab w:val="left" w:pos="1080"/>
        </w:tabs>
        <w:spacing w:before="4"/>
        <w:ind w:left="1080" w:hanging="27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skontrolować stan nawierzchni i łożysk na obiekcie mostowym.</w:t>
      </w:r>
    </w:p>
    <w:p w:rsidR="00997AB2" w:rsidRPr="00E56CA6" w:rsidRDefault="00C1763D">
      <w:pPr>
        <w:pStyle w:val="Tekstpodstawowy"/>
        <w:spacing w:before="1" w:line="243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Wszystkie dokumenty oraz wyniki badań</w:t>
      </w:r>
      <w:r w:rsidRPr="00E56CA6">
        <w:rPr>
          <w:rFonts w:ascii="Times New Roman" w:hAnsi="Times New Roman" w:cs="Times New Roman"/>
          <w:sz w:val="22"/>
          <w:szCs w:val="22"/>
        </w:rPr>
        <w:t xml:space="preserve"> Wykonawca przedstawi Inżynierowi do akceptacji.</w:t>
      </w:r>
    </w:p>
    <w:p w:rsidR="00997AB2" w:rsidRPr="003D6913" w:rsidRDefault="00C1763D" w:rsidP="003D6913">
      <w:pPr>
        <w:pStyle w:val="Akapitzlist"/>
        <w:numPr>
          <w:ilvl w:val="2"/>
          <w:numId w:val="6"/>
        </w:numPr>
        <w:tabs>
          <w:tab w:val="left" w:pos="142"/>
        </w:tabs>
        <w:spacing w:line="243" w:lineRule="exact"/>
        <w:ind w:left="142" w:firstLine="0"/>
        <w:jc w:val="both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Badania w czasie</w:t>
      </w:r>
      <w:r w:rsidRPr="003D6913">
        <w:rPr>
          <w:rFonts w:ascii="Times New Roman" w:hAnsi="Times New Roman" w:cs="Times New Roman"/>
          <w:b/>
          <w:spacing w:val="-2"/>
        </w:rPr>
        <w:t xml:space="preserve"> </w:t>
      </w:r>
      <w:r w:rsidRPr="003D6913">
        <w:rPr>
          <w:rFonts w:ascii="Times New Roman" w:hAnsi="Times New Roman" w:cs="Times New Roman"/>
          <w:b/>
        </w:rPr>
        <w:t>robót</w:t>
      </w:r>
    </w:p>
    <w:p w:rsidR="00997AB2" w:rsidRPr="00E56CA6" w:rsidRDefault="00C1763D">
      <w:pPr>
        <w:pStyle w:val="Tekstpodstawowy"/>
        <w:spacing w:before="1"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Po wycięciu koryta należy skontrolować:</w:t>
      </w:r>
    </w:p>
    <w:p w:rsidR="00997AB2" w:rsidRPr="00E56CA6" w:rsidRDefault="00C1763D">
      <w:pPr>
        <w:pStyle w:val="Akapitzlist"/>
        <w:numPr>
          <w:ilvl w:val="0"/>
          <w:numId w:val="3"/>
        </w:numPr>
        <w:tabs>
          <w:tab w:val="left" w:pos="994"/>
        </w:tabs>
        <w:spacing w:before="37" w:line="187" w:lineRule="auto"/>
        <w:ind w:right="140" w:hanging="34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szerokość koryta wyciętego w nawierzchni, która nie powinna różnić się od szerokości przewidzianej w dokumentacji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projektowej,</w:t>
      </w:r>
    </w:p>
    <w:p w:rsidR="00997AB2" w:rsidRPr="00E56CA6" w:rsidRDefault="00C1763D">
      <w:pPr>
        <w:spacing w:line="226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 xml:space="preserve">stan szczeliny dylatacyjnej - jeżeli nastąpiło uszkodzenie jej krawędzi, należy je naprawić </w:t>
      </w:r>
      <w:proofErr w:type="spellStart"/>
      <w:r w:rsidRPr="00E56CA6">
        <w:rPr>
          <w:rFonts w:ascii="Times New Roman" w:hAnsi="Times New Roman" w:cs="Times New Roman"/>
        </w:rPr>
        <w:t>polimerobetonem</w:t>
      </w:r>
      <w:proofErr w:type="spellEnd"/>
      <w:r w:rsidRPr="00E56CA6">
        <w:rPr>
          <w:rFonts w:ascii="Times New Roman" w:hAnsi="Times New Roman" w:cs="Times New Roman"/>
        </w:rPr>
        <w:t>;</w:t>
      </w:r>
    </w:p>
    <w:p w:rsidR="00997AB2" w:rsidRPr="00E56CA6" w:rsidRDefault="00C1763D">
      <w:pPr>
        <w:spacing w:line="229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 xml:space="preserve">stan płyty pomostu którą - jeżeli uległa uszkodzeniu, należy naprawić </w:t>
      </w:r>
      <w:proofErr w:type="spellStart"/>
      <w:r w:rsidRPr="00E56CA6">
        <w:rPr>
          <w:rFonts w:ascii="Times New Roman" w:hAnsi="Times New Roman" w:cs="Times New Roman"/>
        </w:rPr>
        <w:t>polimerobetonem</w:t>
      </w:r>
      <w:proofErr w:type="spellEnd"/>
      <w:r w:rsidRPr="00E56CA6">
        <w:rPr>
          <w:rFonts w:ascii="Times New Roman" w:hAnsi="Times New Roman" w:cs="Times New Roman"/>
        </w:rPr>
        <w:t>;</w:t>
      </w:r>
    </w:p>
    <w:p w:rsidR="00997AB2" w:rsidRPr="00E56CA6" w:rsidRDefault="00C1763D">
      <w:pPr>
        <w:pStyle w:val="Akapitzlist"/>
        <w:numPr>
          <w:ilvl w:val="0"/>
          <w:numId w:val="3"/>
        </w:numPr>
        <w:tabs>
          <w:tab w:val="left" w:pos="944"/>
        </w:tabs>
        <w:spacing w:before="20"/>
        <w:ind w:left="943" w:hanging="144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wszystkie powierzchnie koryta, które powinny być oczyszczon</w:t>
      </w:r>
      <w:r w:rsidRPr="00E56CA6">
        <w:rPr>
          <w:rFonts w:ascii="Times New Roman" w:hAnsi="Times New Roman" w:cs="Times New Roman"/>
        </w:rPr>
        <w:t>e z pyłów, luźnych frakcji i innych</w:t>
      </w:r>
      <w:r w:rsidRPr="00E56CA6">
        <w:rPr>
          <w:rFonts w:ascii="Times New Roman" w:hAnsi="Times New Roman" w:cs="Times New Roman"/>
          <w:spacing w:val="-23"/>
        </w:rPr>
        <w:t xml:space="preserve"> </w:t>
      </w:r>
      <w:r w:rsidRPr="00E56CA6">
        <w:rPr>
          <w:rFonts w:ascii="Times New Roman" w:hAnsi="Times New Roman" w:cs="Times New Roman"/>
        </w:rPr>
        <w:t>zanieczyszczeń.</w:t>
      </w:r>
    </w:p>
    <w:p w:rsidR="00997AB2" w:rsidRPr="00E56CA6" w:rsidRDefault="00C1763D">
      <w:pPr>
        <w:pStyle w:val="Tekstpodstawowy"/>
        <w:spacing w:before="133" w:line="243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lastRenderedPageBreak/>
        <w:t>W trakcie zabudowy urządzenia dylatacyjnego określonego typu należy kontrolować:</w:t>
      </w:r>
    </w:p>
    <w:p w:rsidR="00997AB2" w:rsidRPr="00E56CA6" w:rsidRDefault="00C1763D">
      <w:pPr>
        <w:spacing w:line="222" w:lineRule="exact"/>
        <w:ind w:left="79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dokładność trasowania otworów pod śruby montażowe;</w:t>
      </w:r>
    </w:p>
    <w:p w:rsidR="00997AB2" w:rsidRPr="00E56CA6" w:rsidRDefault="00C1763D">
      <w:pPr>
        <w:pStyle w:val="Tekstpodstawowy"/>
        <w:spacing w:line="235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prawidłowość zamocowania kątowników – ustabilizowanie za pomocą śrub m</w:t>
      </w:r>
      <w:r w:rsidRPr="00E56CA6">
        <w:rPr>
          <w:rFonts w:ascii="Times New Roman" w:hAnsi="Times New Roman" w:cs="Times New Roman"/>
          <w:sz w:val="22"/>
          <w:szCs w:val="22"/>
        </w:rPr>
        <w:t>ocujących;</w:t>
      </w:r>
    </w:p>
    <w:p w:rsidR="00997AB2" w:rsidRPr="00E56CA6" w:rsidRDefault="00C1763D">
      <w:pPr>
        <w:spacing w:before="65" w:line="233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ułożenie blachy stabilizującej względem szczeliny dylatacyjnej;</w:t>
      </w:r>
    </w:p>
    <w:p w:rsidR="00997AB2" w:rsidRPr="00E56CA6" w:rsidRDefault="00C1763D">
      <w:pPr>
        <w:spacing w:before="28" w:line="196" w:lineRule="auto"/>
        <w:ind w:left="239" w:right="495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– </w:t>
      </w:r>
      <w:r w:rsidRPr="00E56CA6">
        <w:rPr>
          <w:rFonts w:ascii="Times New Roman" w:hAnsi="Times New Roman" w:cs="Times New Roman"/>
        </w:rPr>
        <w:t>zamocowanie elementów stabilizujących w kątownikach. W trakcie wypełniania koryta należy kontrolować:</w:t>
      </w:r>
    </w:p>
    <w:p w:rsidR="00997AB2" w:rsidRPr="00E56CA6" w:rsidRDefault="00C1763D">
      <w:pPr>
        <w:spacing w:line="220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 xml:space="preserve">temperaturę powietrza w czasie wbudowywania </w:t>
      </w:r>
      <w:proofErr w:type="spellStart"/>
      <w:r w:rsidRPr="00E56CA6">
        <w:rPr>
          <w:rFonts w:ascii="Times New Roman" w:hAnsi="Times New Roman" w:cs="Times New Roman"/>
        </w:rPr>
        <w:t>polimerobetonu</w:t>
      </w:r>
      <w:proofErr w:type="spellEnd"/>
      <w:r w:rsidRPr="00E56CA6">
        <w:rPr>
          <w:rFonts w:ascii="Times New Roman" w:hAnsi="Times New Roman" w:cs="Times New Roman"/>
        </w:rPr>
        <w:t xml:space="preserve"> i </w:t>
      </w:r>
      <w:r w:rsidRPr="00E56CA6">
        <w:rPr>
          <w:rFonts w:ascii="Times New Roman" w:hAnsi="Times New Roman" w:cs="Times New Roman"/>
        </w:rPr>
        <w:t>masy zalewowej;</w:t>
      </w:r>
    </w:p>
    <w:p w:rsidR="00997AB2" w:rsidRPr="00E56CA6" w:rsidRDefault="00C1763D">
      <w:pPr>
        <w:pStyle w:val="Tekstpodstawowy"/>
        <w:spacing w:line="228" w:lineRule="exact"/>
        <w:ind w:left="23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temperaturę podłoża, wilgotność podłoża temperaturę punktu rosy;</w:t>
      </w:r>
    </w:p>
    <w:p w:rsidR="00997AB2" w:rsidRPr="00E56CA6" w:rsidRDefault="00C1763D">
      <w:pPr>
        <w:spacing w:line="221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temperaturę masy zalewowej, która powinna być zgodna z zaleceniami producenta,</w:t>
      </w:r>
    </w:p>
    <w:p w:rsidR="00997AB2" w:rsidRPr="00E56CA6" w:rsidRDefault="00C1763D">
      <w:pPr>
        <w:spacing w:line="221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zabezpieczenie szczeliny dylatacyjnej przed wpływaniem masy zalewowej w głąb szczeliny dylatacyjnej;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408"/>
        </w:tabs>
        <w:spacing w:before="26" w:line="196" w:lineRule="auto"/>
        <w:ind w:right="696" w:hanging="3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grubość układanych warstw </w:t>
      </w:r>
      <w:proofErr w:type="spellStart"/>
      <w:r w:rsidRPr="00E56CA6">
        <w:rPr>
          <w:rFonts w:ascii="Times New Roman" w:hAnsi="Times New Roman" w:cs="Times New Roman"/>
        </w:rPr>
        <w:t>polimerobetonu</w:t>
      </w:r>
      <w:proofErr w:type="spellEnd"/>
      <w:r w:rsidRPr="00E56CA6">
        <w:rPr>
          <w:rFonts w:ascii="Times New Roman" w:hAnsi="Times New Roman" w:cs="Times New Roman"/>
        </w:rPr>
        <w:t xml:space="preserve"> i masy zalewowej, tak aby zapewnione było dokładne wypełnienie przez mieszankę wszystkich pustych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przestrzeni;</w:t>
      </w:r>
    </w:p>
    <w:p w:rsidR="00997AB2" w:rsidRPr="00E56CA6" w:rsidRDefault="00C1763D">
      <w:pPr>
        <w:spacing w:line="220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wy</w:t>
      </w:r>
      <w:r w:rsidRPr="00E56CA6">
        <w:rPr>
          <w:rFonts w:ascii="Times New Roman" w:hAnsi="Times New Roman" w:cs="Times New Roman"/>
        </w:rPr>
        <w:t xml:space="preserve">kończenie powierzchni </w:t>
      </w:r>
      <w:proofErr w:type="spellStart"/>
      <w:r w:rsidRPr="00E56CA6">
        <w:rPr>
          <w:rFonts w:ascii="Times New Roman" w:hAnsi="Times New Roman" w:cs="Times New Roman"/>
        </w:rPr>
        <w:t>przekrycia</w:t>
      </w:r>
      <w:proofErr w:type="spellEnd"/>
      <w:r w:rsidRPr="00E56CA6">
        <w:rPr>
          <w:rFonts w:ascii="Times New Roman" w:hAnsi="Times New Roman" w:cs="Times New Roman"/>
        </w:rPr>
        <w:t>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559"/>
          <w:tab w:val="left" w:pos="560"/>
        </w:tabs>
        <w:spacing w:before="36" w:line="180" w:lineRule="auto"/>
        <w:ind w:right="1090" w:hanging="3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roboty naprawcze obejmujące uzupełnienie krawężników i odtworzenie konstrukcji chodnika zgodnie z dokumentacją projektową.</w:t>
      </w:r>
    </w:p>
    <w:p w:rsidR="00997AB2" w:rsidRPr="00E56CA6" w:rsidRDefault="00C1763D">
      <w:pPr>
        <w:pStyle w:val="Tekstpodstawowy"/>
        <w:spacing w:before="18" w:line="240" w:lineRule="exact"/>
        <w:ind w:left="240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Kontrola gotowego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przekrycia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powinna stwierdzać że: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396"/>
        </w:tabs>
        <w:spacing w:before="38" w:line="187" w:lineRule="auto"/>
        <w:ind w:right="698" w:hanging="3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urządzenie dylatacyjne po wbudowaniu w obiekt j</w:t>
      </w:r>
      <w:r w:rsidRPr="00E56CA6">
        <w:rPr>
          <w:rFonts w:ascii="Times New Roman" w:hAnsi="Times New Roman" w:cs="Times New Roman"/>
        </w:rPr>
        <w:t xml:space="preserve">est szczelne, bez spękań, </w:t>
      </w:r>
      <w:proofErr w:type="spellStart"/>
      <w:r w:rsidRPr="00E56CA6">
        <w:rPr>
          <w:rFonts w:ascii="Times New Roman" w:hAnsi="Times New Roman" w:cs="Times New Roman"/>
        </w:rPr>
        <w:t>odspojeń</w:t>
      </w:r>
      <w:proofErr w:type="spellEnd"/>
      <w:r w:rsidRPr="00E56CA6">
        <w:rPr>
          <w:rFonts w:ascii="Times New Roman" w:hAnsi="Times New Roman" w:cs="Times New Roman"/>
        </w:rPr>
        <w:t>, wybrzuszeń i pęcherzy, a przejazd przez dylatację nie powoduje wstrząsów i</w:t>
      </w:r>
      <w:r w:rsidRPr="00E56CA6">
        <w:rPr>
          <w:rFonts w:ascii="Times New Roman" w:hAnsi="Times New Roman" w:cs="Times New Roman"/>
          <w:spacing w:val="-7"/>
        </w:rPr>
        <w:t xml:space="preserve"> </w:t>
      </w:r>
      <w:r w:rsidRPr="00E56CA6">
        <w:rPr>
          <w:rFonts w:ascii="Times New Roman" w:hAnsi="Times New Roman" w:cs="Times New Roman"/>
        </w:rPr>
        <w:t>hałasu;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384"/>
        </w:tabs>
        <w:spacing w:before="30"/>
        <w:ind w:left="384" w:hanging="144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powierzchnia przykrycia jest równoległa do powierzchni jezdni i nie wystaje ponad poziom warstwy</w:t>
      </w:r>
      <w:r w:rsidRPr="00E56CA6">
        <w:rPr>
          <w:rFonts w:ascii="Times New Roman" w:hAnsi="Times New Roman" w:cs="Times New Roman"/>
          <w:spacing w:val="-14"/>
        </w:rPr>
        <w:t xml:space="preserve"> </w:t>
      </w:r>
      <w:r w:rsidRPr="00E56CA6">
        <w:rPr>
          <w:rFonts w:ascii="Times New Roman" w:hAnsi="Times New Roman" w:cs="Times New Roman"/>
        </w:rPr>
        <w:t>ścieralnej.</w:t>
      </w:r>
    </w:p>
    <w:p w:rsidR="00997AB2" w:rsidRPr="00E56CA6" w:rsidRDefault="00C1763D">
      <w:pPr>
        <w:pStyle w:val="Tekstpodstawowy"/>
        <w:spacing w:before="181" w:line="216" w:lineRule="auto"/>
        <w:ind w:left="239" w:right="825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Ocenę jakości wykonanego prz</w:t>
      </w:r>
      <w:r w:rsidRPr="00E56CA6">
        <w:rPr>
          <w:rFonts w:ascii="Times New Roman" w:hAnsi="Times New Roman" w:cs="Times New Roman"/>
          <w:sz w:val="22"/>
          <w:szCs w:val="22"/>
        </w:rPr>
        <w:t>ykrycia przeprowadza się wizualnie przy odbiorze robót oraz po upływie okresu gwarancji.</w:t>
      </w:r>
    </w:p>
    <w:p w:rsidR="00997AB2" w:rsidRPr="00E56CA6" w:rsidRDefault="00997AB2">
      <w:pPr>
        <w:pStyle w:val="Tekstpodstawowy"/>
        <w:spacing w:before="3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3D6913" w:rsidRDefault="00C1763D">
      <w:pPr>
        <w:pStyle w:val="Akapitzlist"/>
        <w:numPr>
          <w:ilvl w:val="1"/>
          <w:numId w:val="6"/>
        </w:numPr>
        <w:tabs>
          <w:tab w:val="left" w:pos="437"/>
        </w:tabs>
        <w:ind w:left="436" w:hanging="196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OBMIAR</w:t>
      </w:r>
      <w:r w:rsidRPr="003D6913">
        <w:rPr>
          <w:rFonts w:ascii="Times New Roman" w:hAnsi="Times New Roman" w:cs="Times New Roman"/>
          <w:b/>
          <w:spacing w:val="-1"/>
        </w:rPr>
        <w:t xml:space="preserve"> </w:t>
      </w:r>
      <w:r w:rsidRPr="003D6913">
        <w:rPr>
          <w:rFonts w:ascii="Times New Roman" w:hAnsi="Times New Roman" w:cs="Times New Roman"/>
          <w:b/>
        </w:rPr>
        <w:t>ROBÓT</w:t>
      </w:r>
    </w:p>
    <w:p w:rsidR="00997AB2" w:rsidRPr="003D6913" w:rsidRDefault="00C1763D">
      <w:pPr>
        <w:pStyle w:val="Akapitzlist"/>
        <w:numPr>
          <w:ilvl w:val="2"/>
          <w:numId w:val="6"/>
        </w:numPr>
        <w:tabs>
          <w:tab w:val="left" w:pos="588"/>
        </w:tabs>
        <w:spacing w:before="1" w:line="243" w:lineRule="exact"/>
        <w:ind w:left="587" w:hanging="347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Ogólne zasady obmiaru robót</w:t>
      </w:r>
    </w:p>
    <w:p w:rsidR="00997AB2" w:rsidRPr="00E56CA6" w:rsidRDefault="00C1763D">
      <w:pPr>
        <w:pStyle w:val="Tekstpodstawowy"/>
        <w:spacing w:line="243" w:lineRule="exact"/>
        <w:ind w:left="23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Ogólne zasady obmiaru robót podano w OST DM.00.00.00 „Wymagania ogólne”, pkt 7.</w:t>
      </w:r>
    </w:p>
    <w:p w:rsidR="00997AB2" w:rsidRPr="003D6913" w:rsidRDefault="00C1763D">
      <w:pPr>
        <w:pStyle w:val="Akapitzlist"/>
        <w:numPr>
          <w:ilvl w:val="2"/>
          <w:numId w:val="6"/>
        </w:numPr>
        <w:tabs>
          <w:tab w:val="left" w:pos="588"/>
        </w:tabs>
        <w:spacing w:before="1"/>
        <w:ind w:left="587" w:hanging="347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Jednostka obmiarowa</w:t>
      </w:r>
    </w:p>
    <w:p w:rsidR="00997AB2" w:rsidRPr="00E56CA6" w:rsidRDefault="00C1763D">
      <w:pPr>
        <w:pStyle w:val="Tekstpodstawowy"/>
        <w:ind w:left="23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Jednostką obmiarową jest m (metr) urządzenia dylatacyjnego określonego typu.</w:t>
      </w:r>
    </w:p>
    <w:p w:rsidR="00997AB2" w:rsidRPr="00E56CA6" w:rsidRDefault="00997AB2">
      <w:pPr>
        <w:pStyle w:val="Tekstpodstawowy"/>
        <w:spacing w:before="11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3D6913" w:rsidRDefault="00C1763D">
      <w:pPr>
        <w:pStyle w:val="Akapitzlist"/>
        <w:numPr>
          <w:ilvl w:val="1"/>
          <w:numId w:val="6"/>
        </w:numPr>
        <w:tabs>
          <w:tab w:val="left" w:pos="437"/>
        </w:tabs>
        <w:ind w:left="436" w:hanging="196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ODBIÓR</w:t>
      </w:r>
      <w:r w:rsidRPr="003D6913">
        <w:rPr>
          <w:rFonts w:ascii="Times New Roman" w:hAnsi="Times New Roman" w:cs="Times New Roman"/>
          <w:b/>
          <w:spacing w:val="-1"/>
        </w:rPr>
        <w:t xml:space="preserve"> </w:t>
      </w:r>
      <w:r w:rsidRPr="003D6913">
        <w:rPr>
          <w:rFonts w:ascii="Times New Roman" w:hAnsi="Times New Roman" w:cs="Times New Roman"/>
          <w:b/>
        </w:rPr>
        <w:t>ROBÓT</w:t>
      </w:r>
    </w:p>
    <w:p w:rsidR="00997AB2" w:rsidRPr="003D6913" w:rsidRDefault="00C1763D">
      <w:pPr>
        <w:pStyle w:val="Akapitzlist"/>
        <w:numPr>
          <w:ilvl w:val="2"/>
          <w:numId w:val="6"/>
        </w:numPr>
        <w:tabs>
          <w:tab w:val="left" w:pos="588"/>
        </w:tabs>
        <w:spacing w:before="1"/>
        <w:ind w:left="587" w:hanging="347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Ogólne zasady odbioru robót</w:t>
      </w:r>
    </w:p>
    <w:p w:rsidR="00997AB2" w:rsidRPr="00E56CA6" w:rsidRDefault="00C1763D">
      <w:pPr>
        <w:pStyle w:val="Tekstpodstawowy"/>
        <w:spacing w:before="1"/>
        <w:ind w:left="23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Ogólne zasady odbioru robót podano w OST DM.00.00.00 „Wymagania ogólne”, pkt 8 .</w:t>
      </w:r>
    </w:p>
    <w:p w:rsidR="00997AB2" w:rsidRPr="00E56CA6" w:rsidRDefault="00C1763D">
      <w:pPr>
        <w:pStyle w:val="Tekstpodstawowy"/>
        <w:spacing w:before="50" w:line="213" w:lineRule="auto"/>
        <w:ind w:left="240" w:right="796" w:hanging="1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Roboty uznaje się za wykonane zgodnie z dokumentacją pro</w:t>
      </w:r>
      <w:r w:rsidRPr="00E56CA6">
        <w:rPr>
          <w:rFonts w:ascii="Times New Roman" w:hAnsi="Times New Roman" w:cs="Times New Roman"/>
          <w:sz w:val="22"/>
          <w:szCs w:val="22"/>
        </w:rPr>
        <w:t>jektową, STWIORB i wymaganiami Inżyniera, jeżeli wszystkie pomiary i badania z zachowaniem tolerancji wg punktu 6 dały wyniki pozytywne.</w:t>
      </w:r>
    </w:p>
    <w:p w:rsidR="00997AB2" w:rsidRPr="00E56CA6" w:rsidRDefault="00C1763D">
      <w:pPr>
        <w:pStyle w:val="Akapitzlist"/>
        <w:numPr>
          <w:ilvl w:val="2"/>
          <w:numId w:val="6"/>
        </w:numPr>
        <w:tabs>
          <w:tab w:val="left" w:pos="588"/>
        </w:tabs>
        <w:spacing w:before="3"/>
        <w:ind w:left="240" w:right="4650" w:firstLine="0"/>
        <w:rPr>
          <w:rFonts w:ascii="Times New Roman" w:hAnsi="Times New Roman" w:cs="Times New Roman"/>
        </w:rPr>
      </w:pPr>
      <w:r w:rsidRPr="003D6913">
        <w:rPr>
          <w:rFonts w:ascii="Times New Roman" w:hAnsi="Times New Roman" w:cs="Times New Roman"/>
          <w:b/>
        </w:rPr>
        <w:t>Odbiór robót zanikających i ulegających zakryciu</w:t>
      </w:r>
      <w:r w:rsidRPr="00E56CA6">
        <w:rPr>
          <w:rFonts w:ascii="Times New Roman" w:hAnsi="Times New Roman" w:cs="Times New Roman"/>
        </w:rPr>
        <w:t xml:space="preserve"> Odbiorowi robót zanikających i ulegających zakryciu</w:t>
      </w:r>
      <w:r w:rsidRPr="00E56CA6">
        <w:rPr>
          <w:rFonts w:ascii="Times New Roman" w:hAnsi="Times New Roman" w:cs="Times New Roman"/>
          <w:spacing w:val="-30"/>
        </w:rPr>
        <w:t xml:space="preserve"> </w:t>
      </w:r>
      <w:r w:rsidRPr="00E56CA6">
        <w:rPr>
          <w:rFonts w:ascii="Times New Roman" w:hAnsi="Times New Roman" w:cs="Times New Roman"/>
        </w:rPr>
        <w:t>podlegają:</w:t>
      </w:r>
    </w:p>
    <w:p w:rsidR="00997AB2" w:rsidRPr="00E56CA6" w:rsidRDefault="00C1763D">
      <w:pPr>
        <w:spacing w:line="225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koryto</w:t>
      </w:r>
      <w:r w:rsidRPr="00E56CA6">
        <w:rPr>
          <w:rFonts w:ascii="Times New Roman" w:hAnsi="Times New Roman" w:cs="Times New Roman"/>
        </w:rPr>
        <w:t xml:space="preserve"> wycięte w nawierzchni,</w:t>
      </w:r>
    </w:p>
    <w:p w:rsidR="00997AB2" w:rsidRPr="00E56CA6" w:rsidRDefault="00C1763D">
      <w:pPr>
        <w:spacing w:line="223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 xml:space="preserve">przygotowana do </w:t>
      </w:r>
      <w:proofErr w:type="spellStart"/>
      <w:r w:rsidRPr="00E56CA6">
        <w:rPr>
          <w:rFonts w:ascii="Times New Roman" w:hAnsi="Times New Roman" w:cs="Times New Roman"/>
        </w:rPr>
        <w:t>przekrycia</w:t>
      </w:r>
      <w:proofErr w:type="spellEnd"/>
      <w:r w:rsidRPr="00E56CA6">
        <w:rPr>
          <w:rFonts w:ascii="Times New Roman" w:hAnsi="Times New Roman" w:cs="Times New Roman"/>
        </w:rPr>
        <w:t xml:space="preserve"> szczelina dylatacyjna;</w:t>
      </w:r>
    </w:p>
    <w:p w:rsidR="00997AB2" w:rsidRPr="00E56CA6" w:rsidRDefault="00C1763D">
      <w:pPr>
        <w:spacing w:line="222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 xml:space="preserve">przygotowanie koryta do wykonania warstw </w:t>
      </w:r>
      <w:proofErr w:type="spellStart"/>
      <w:r w:rsidRPr="00E56CA6">
        <w:rPr>
          <w:rFonts w:ascii="Times New Roman" w:hAnsi="Times New Roman" w:cs="Times New Roman"/>
        </w:rPr>
        <w:t>polimerobetonu</w:t>
      </w:r>
      <w:proofErr w:type="spellEnd"/>
      <w:r w:rsidRPr="00E56CA6">
        <w:rPr>
          <w:rFonts w:ascii="Times New Roman" w:hAnsi="Times New Roman" w:cs="Times New Roman"/>
        </w:rPr>
        <w:t>;</w:t>
      </w:r>
    </w:p>
    <w:p w:rsidR="00997AB2" w:rsidRPr="00E56CA6" w:rsidRDefault="00C1763D">
      <w:pPr>
        <w:spacing w:line="221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przygotowanie koryta do wypełnienia,</w:t>
      </w:r>
    </w:p>
    <w:p w:rsidR="00997AB2" w:rsidRPr="00E56CA6" w:rsidRDefault="00C1763D">
      <w:pPr>
        <w:spacing w:line="220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wywiercone otwory pod sworznie mocujące,</w:t>
      </w:r>
    </w:p>
    <w:p w:rsidR="00997AB2" w:rsidRPr="00E56CA6" w:rsidRDefault="00C1763D">
      <w:pPr>
        <w:spacing w:line="222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 xml:space="preserve">zamocowanie kątowników mocowania </w:t>
      </w:r>
      <w:proofErr w:type="spellStart"/>
      <w:r w:rsidRPr="00E56CA6">
        <w:rPr>
          <w:rFonts w:ascii="Times New Roman" w:hAnsi="Times New Roman" w:cs="Times New Roman"/>
        </w:rPr>
        <w:t>przekrycia</w:t>
      </w:r>
      <w:proofErr w:type="spellEnd"/>
      <w:r w:rsidRPr="00E56CA6">
        <w:rPr>
          <w:rFonts w:ascii="Times New Roman" w:hAnsi="Times New Roman" w:cs="Times New Roman"/>
        </w:rPr>
        <w:t>,</w:t>
      </w:r>
    </w:p>
    <w:p w:rsidR="00997AB2" w:rsidRPr="00E56CA6" w:rsidRDefault="00C1763D">
      <w:pPr>
        <w:spacing w:line="223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 xml:space="preserve">ułożenie blach stabilizatora </w:t>
      </w:r>
      <w:proofErr w:type="spellStart"/>
      <w:r w:rsidRPr="00E56CA6">
        <w:rPr>
          <w:rFonts w:ascii="Times New Roman" w:hAnsi="Times New Roman" w:cs="Times New Roman"/>
        </w:rPr>
        <w:t>oddzielajacej</w:t>
      </w:r>
      <w:proofErr w:type="spellEnd"/>
      <w:r w:rsidRPr="00E56CA6">
        <w:rPr>
          <w:rFonts w:ascii="Times New Roman" w:hAnsi="Times New Roman" w:cs="Times New Roman"/>
        </w:rPr>
        <w:t>;</w:t>
      </w:r>
    </w:p>
    <w:p w:rsidR="00997AB2" w:rsidRPr="00E56CA6" w:rsidRDefault="00C1763D">
      <w:pPr>
        <w:spacing w:line="216" w:lineRule="exact"/>
        <w:ind w:left="23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–</w:t>
      </w:r>
      <w:r w:rsidRPr="00E56CA6">
        <w:rPr>
          <w:rFonts w:ascii="Times New Roman" w:hAnsi="Times New Roman" w:cs="Times New Roman"/>
        </w:rPr>
        <w:t>montaż elementów stabilizujących;</w:t>
      </w:r>
    </w:p>
    <w:p w:rsidR="00997AB2" w:rsidRPr="00E56CA6" w:rsidRDefault="00C1763D">
      <w:pPr>
        <w:pStyle w:val="Tekstpodstawowy"/>
        <w:spacing w:line="233" w:lineRule="exact"/>
        <w:ind w:left="23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–</w:t>
      </w:r>
      <w:r w:rsidRPr="00E56CA6">
        <w:rPr>
          <w:rFonts w:ascii="Times New Roman" w:hAnsi="Times New Roman" w:cs="Times New Roman"/>
          <w:sz w:val="22"/>
          <w:szCs w:val="22"/>
        </w:rPr>
        <w:t>układanie kolejnych warstw masy zalewowej.</w:t>
      </w:r>
    </w:p>
    <w:p w:rsidR="00997AB2" w:rsidRPr="00E56CA6" w:rsidRDefault="00C1763D">
      <w:pPr>
        <w:pStyle w:val="Tekstpodstawowy"/>
        <w:spacing w:before="34" w:line="216" w:lineRule="auto"/>
        <w:ind w:left="239" w:right="889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Odbiór tych robót powinien być zgodny z wymaganiami </w:t>
      </w:r>
      <w:proofErr w:type="spellStart"/>
      <w:r w:rsidRPr="00E56CA6">
        <w:rPr>
          <w:rFonts w:ascii="Times New Roman" w:hAnsi="Times New Roman" w:cs="Times New Roman"/>
          <w:sz w:val="22"/>
          <w:szCs w:val="22"/>
        </w:rPr>
        <w:t>pktu</w:t>
      </w:r>
      <w:proofErr w:type="spellEnd"/>
      <w:r w:rsidRPr="00E56CA6">
        <w:rPr>
          <w:rFonts w:ascii="Times New Roman" w:hAnsi="Times New Roman" w:cs="Times New Roman"/>
          <w:sz w:val="22"/>
          <w:szCs w:val="22"/>
        </w:rPr>
        <w:t xml:space="preserve"> 8.2 OST DM.00.00.00 „Wymagania</w:t>
      </w:r>
      <w:r w:rsidRPr="00E56CA6">
        <w:rPr>
          <w:rFonts w:ascii="Times New Roman" w:hAnsi="Times New Roman" w:cs="Times New Roman"/>
          <w:sz w:val="22"/>
          <w:szCs w:val="22"/>
        </w:rPr>
        <w:t xml:space="preserve"> ogólne“ oraz niniejszej STWIORB.</w:t>
      </w:r>
    </w:p>
    <w:p w:rsidR="00997AB2" w:rsidRPr="00E56CA6" w:rsidRDefault="00997AB2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3D6913" w:rsidRDefault="00C1763D">
      <w:pPr>
        <w:pStyle w:val="Akapitzlist"/>
        <w:numPr>
          <w:ilvl w:val="1"/>
          <w:numId w:val="6"/>
        </w:numPr>
        <w:tabs>
          <w:tab w:val="left" w:pos="437"/>
        </w:tabs>
        <w:spacing w:before="1"/>
        <w:ind w:left="436" w:hanging="196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PODSTAWA</w:t>
      </w:r>
      <w:r w:rsidRPr="003D6913">
        <w:rPr>
          <w:rFonts w:ascii="Times New Roman" w:hAnsi="Times New Roman" w:cs="Times New Roman"/>
          <w:b/>
          <w:spacing w:val="-1"/>
        </w:rPr>
        <w:t xml:space="preserve"> </w:t>
      </w:r>
      <w:r w:rsidRPr="003D6913">
        <w:rPr>
          <w:rFonts w:ascii="Times New Roman" w:hAnsi="Times New Roman" w:cs="Times New Roman"/>
          <w:b/>
        </w:rPr>
        <w:t>PŁATNOŚCI</w:t>
      </w:r>
    </w:p>
    <w:p w:rsidR="00997AB2" w:rsidRPr="003D6913" w:rsidRDefault="00C1763D">
      <w:pPr>
        <w:pStyle w:val="Akapitzlist"/>
        <w:numPr>
          <w:ilvl w:val="2"/>
          <w:numId w:val="6"/>
        </w:numPr>
        <w:tabs>
          <w:tab w:val="left" w:pos="588"/>
        </w:tabs>
        <w:ind w:left="587" w:hanging="347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Ogólne ustalenia dotyczące podstawy</w:t>
      </w:r>
      <w:r w:rsidRPr="003D6913">
        <w:rPr>
          <w:rFonts w:ascii="Times New Roman" w:hAnsi="Times New Roman" w:cs="Times New Roman"/>
          <w:b/>
          <w:spacing w:val="-1"/>
        </w:rPr>
        <w:t xml:space="preserve"> </w:t>
      </w:r>
      <w:r w:rsidRPr="003D6913">
        <w:rPr>
          <w:rFonts w:ascii="Times New Roman" w:hAnsi="Times New Roman" w:cs="Times New Roman"/>
          <w:b/>
        </w:rPr>
        <w:t>płatności</w:t>
      </w:r>
    </w:p>
    <w:p w:rsidR="00997AB2" w:rsidRPr="00E56CA6" w:rsidRDefault="00C1763D">
      <w:pPr>
        <w:pStyle w:val="Tekstpodstawowy"/>
        <w:spacing w:before="48" w:line="223" w:lineRule="auto"/>
        <w:ind w:left="239" w:right="804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 xml:space="preserve">Ogólne ustalenia dotyczące podstawy płatności podano w STWIORB DM.00.00.00 „Wymagania ogólne”, pkt 9. Podstawą płatności jest ilość wykonanych i odebranych </w:t>
      </w:r>
      <w:r w:rsidRPr="00E56CA6">
        <w:rPr>
          <w:rFonts w:ascii="Times New Roman" w:hAnsi="Times New Roman" w:cs="Times New Roman"/>
          <w:sz w:val="22"/>
          <w:szCs w:val="22"/>
        </w:rPr>
        <w:t>jednostek obmiarowych pomnożona przez cenę jednostkową ujętą w kosztorysie ofertowym Wykonawcy.</w:t>
      </w:r>
    </w:p>
    <w:p w:rsidR="00997AB2" w:rsidRPr="00E56CA6" w:rsidRDefault="00C1763D">
      <w:pPr>
        <w:pStyle w:val="Tekstpodstawowy"/>
        <w:spacing w:before="53" w:line="213" w:lineRule="auto"/>
        <w:ind w:left="239" w:right="1546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Cena jednostkowa za 1 m (metr) wykonania mechaniczno-elastomerowego urządzenia dylatacyjnego określonego typu obejmuje: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480"/>
        </w:tabs>
        <w:spacing w:line="166" w:lineRule="exact"/>
        <w:ind w:left="480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prace pomiarowe i roboty</w:t>
      </w:r>
      <w:r w:rsidRPr="00E56CA6">
        <w:rPr>
          <w:rFonts w:ascii="Times New Roman" w:hAnsi="Times New Roman" w:cs="Times New Roman"/>
          <w:spacing w:val="-6"/>
        </w:rPr>
        <w:t xml:space="preserve"> </w:t>
      </w:r>
      <w:r w:rsidRPr="00E56CA6">
        <w:rPr>
          <w:rFonts w:ascii="Times New Roman" w:hAnsi="Times New Roman" w:cs="Times New Roman"/>
        </w:rPr>
        <w:t>przygotowawcze;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480"/>
        </w:tabs>
        <w:spacing w:line="176" w:lineRule="exact"/>
        <w:ind w:left="480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oznakowanie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r w:rsidRPr="00E56CA6">
        <w:rPr>
          <w:rFonts w:ascii="Times New Roman" w:hAnsi="Times New Roman" w:cs="Times New Roman"/>
        </w:rPr>
        <w:t>robót;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480"/>
        </w:tabs>
        <w:spacing w:line="176" w:lineRule="exact"/>
        <w:ind w:left="480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dostarczenie materiałów i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sprzętu;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480"/>
        </w:tabs>
        <w:spacing w:line="174" w:lineRule="exact"/>
        <w:ind w:left="480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wycięcie koryta w nawierzchni;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480"/>
        </w:tabs>
        <w:spacing w:line="175" w:lineRule="exact"/>
        <w:ind w:left="480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przygotowanie koryta do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wypełnienia;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480"/>
        </w:tabs>
        <w:spacing w:line="176" w:lineRule="exact"/>
        <w:ind w:left="480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wykonanie warstw wyrównawczych i przejściowych z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polimerobetonu</w:t>
      </w:r>
      <w:proofErr w:type="spellEnd"/>
      <w:r w:rsidRPr="00E56CA6">
        <w:rPr>
          <w:rFonts w:ascii="Times New Roman" w:hAnsi="Times New Roman" w:cs="Times New Roman"/>
        </w:rPr>
        <w:t>;</w:t>
      </w:r>
    </w:p>
    <w:p w:rsidR="00997AB2" w:rsidRPr="00E56CA6" w:rsidRDefault="00C1763D">
      <w:pPr>
        <w:pStyle w:val="Akapitzlist"/>
        <w:numPr>
          <w:ilvl w:val="0"/>
          <w:numId w:val="2"/>
        </w:numPr>
        <w:tabs>
          <w:tab w:val="left" w:pos="480"/>
        </w:tabs>
        <w:spacing w:line="204" w:lineRule="exact"/>
        <w:ind w:left="480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wiercenie otworów po śruby</w:t>
      </w:r>
      <w:r w:rsidRPr="00E56CA6">
        <w:rPr>
          <w:rFonts w:ascii="Times New Roman" w:hAnsi="Times New Roman" w:cs="Times New Roman"/>
          <w:spacing w:val="-4"/>
        </w:rPr>
        <w:t xml:space="preserve"> </w:t>
      </w:r>
      <w:r w:rsidRPr="00E56CA6">
        <w:rPr>
          <w:rFonts w:ascii="Times New Roman" w:hAnsi="Times New Roman" w:cs="Times New Roman"/>
        </w:rPr>
        <w:t>montażowe;</w:t>
      </w:r>
    </w:p>
    <w:p w:rsidR="00997AB2" w:rsidRPr="00E56CA6" w:rsidRDefault="00997AB2">
      <w:pPr>
        <w:spacing w:line="204" w:lineRule="exact"/>
        <w:rPr>
          <w:rFonts w:ascii="Times New Roman" w:hAnsi="Times New Roman" w:cs="Times New Roman"/>
        </w:rPr>
        <w:sectPr w:rsidR="00997AB2" w:rsidRPr="00E56CA6">
          <w:pgSz w:w="11900" w:h="16840"/>
          <w:pgMar w:top="960" w:right="1000" w:bottom="280" w:left="900" w:header="708" w:footer="708" w:gutter="0"/>
          <w:cols w:space="708"/>
        </w:sectPr>
      </w:pPr>
    </w:p>
    <w:p w:rsidR="00997AB2" w:rsidRPr="00E56CA6" w:rsidRDefault="00C1763D">
      <w:pPr>
        <w:pStyle w:val="Akapitzlist"/>
        <w:numPr>
          <w:ilvl w:val="1"/>
          <w:numId w:val="2"/>
        </w:numPr>
        <w:tabs>
          <w:tab w:val="left" w:pos="1052"/>
        </w:tabs>
        <w:spacing w:before="64" w:line="220" w:lineRule="exact"/>
        <w:ind w:hanging="34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lastRenderedPageBreak/>
        <w:t>montaż elementów mocujących, stabilizatora i elementów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stabilizujących;</w:t>
      </w:r>
    </w:p>
    <w:p w:rsidR="00997AB2" w:rsidRPr="00E56CA6" w:rsidRDefault="00C1763D">
      <w:pPr>
        <w:pStyle w:val="Akapitzlist"/>
        <w:numPr>
          <w:ilvl w:val="1"/>
          <w:numId w:val="2"/>
        </w:numPr>
        <w:tabs>
          <w:tab w:val="left" w:pos="1040"/>
        </w:tabs>
        <w:spacing w:line="181" w:lineRule="exact"/>
        <w:ind w:left="1039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zabezpieczenie szczeliny dylatacyjnej przed wpływaniem masy zalewowej w głąb</w:t>
      </w:r>
      <w:r w:rsidRPr="00E56CA6">
        <w:rPr>
          <w:rFonts w:ascii="Times New Roman" w:hAnsi="Times New Roman" w:cs="Times New Roman"/>
          <w:spacing w:val="-7"/>
        </w:rPr>
        <w:t xml:space="preserve"> </w:t>
      </w:r>
      <w:r w:rsidRPr="00E56CA6">
        <w:rPr>
          <w:rFonts w:ascii="Times New Roman" w:hAnsi="Times New Roman" w:cs="Times New Roman"/>
        </w:rPr>
        <w:t>szczeliny;</w:t>
      </w:r>
    </w:p>
    <w:p w:rsidR="00997AB2" w:rsidRPr="00E56CA6" w:rsidRDefault="00C1763D">
      <w:pPr>
        <w:pStyle w:val="Akapitzlist"/>
        <w:numPr>
          <w:ilvl w:val="1"/>
          <w:numId w:val="2"/>
        </w:numPr>
        <w:tabs>
          <w:tab w:val="left" w:pos="1040"/>
        </w:tabs>
        <w:spacing w:line="176" w:lineRule="exact"/>
        <w:ind w:left="1039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wypełnienie koryta kolejnymi warstwami masy</w:t>
      </w:r>
      <w:r w:rsidRPr="00E56CA6">
        <w:rPr>
          <w:rFonts w:ascii="Times New Roman" w:hAnsi="Times New Roman" w:cs="Times New Roman"/>
          <w:spacing w:val="-5"/>
        </w:rPr>
        <w:t xml:space="preserve"> </w:t>
      </w:r>
      <w:r w:rsidRPr="00E56CA6">
        <w:rPr>
          <w:rFonts w:ascii="Times New Roman" w:hAnsi="Times New Roman" w:cs="Times New Roman"/>
        </w:rPr>
        <w:t>zalewowej,</w:t>
      </w:r>
    </w:p>
    <w:p w:rsidR="00997AB2" w:rsidRPr="00E56CA6" w:rsidRDefault="00C1763D">
      <w:pPr>
        <w:pStyle w:val="Akapitzlist"/>
        <w:numPr>
          <w:ilvl w:val="1"/>
          <w:numId w:val="2"/>
        </w:numPr>
        <w:tabs>
          <w:tab w:val="left" w:pos="1040"/>
        </w:tabs>
        <w:spacing w:line="204" w:lineRule="exact"/>
        <w:ind w:left="1039" w:hanging="24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odtworzenie konstrukcji krawężników i chodnika wg dokumentacji</w:t>
      </w:r>
      <w:r w:rsidRPr="00E56CA6">
        <w:rPr>
          <w:rFonts w:ascii="Times New Roman" w:hAnsi="Times New Roman" w:cs="Times New Roman"/>
          <w:spacing w:val="-7"/>
        </w:rPr>
        <w:t xml:space="preserve"> </w:t>
      </w:r>
      <w:r w:rsidRPr="00E56CA6">
        <w:rPr>
          <w:rFonts w:ascii="Times New Roman" w:hAnsi="Times New Roman" w:cs="Times New Roman"/>
        </w:rPr>
        <w:t>projektowej.</w:t>
      </w:r>
    </w:p>
    <w:p w:rsidR="00997AB2" w:rsidRPr="00E56CA6" w:rsidRDefault="00C1763D">
      <w:pPr>
        <w:pStyle w:val="Tekstpodstawowy"/>
        <w:spacing w:before="27" w:line="216" w:lineRule="auto"/>
        <w:ind w:right="265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Wszystkie roboty powinny być wykonane według wymagań dokumentacji projektowej, instrukcji producenta i niniejszej specyfikacji technicznej.</w:t>
      </w:r>
    </w:p>
    <w:p w:rsidR="00997AB2" w:rsidRPr="00E56CA6" w:rsidRDefault="00C1763D">
      <w:pPr>
        <w:pStyle w:val="Tekstpodstawowy"/>
        <w:spacing w:before="2" w:line="242" w:lineRule="auto"/>
        <w:ind w:right="3808"/>
        <w:rPr>
          <w:rFonts w:ascii="Times New Roman" w:hAnsi="Times New Roman" w:cs="Times New Roman"/>
          <w:sz w:val="22"/>
          <w:szCs w:val="22"/>
        </w:rPr>
      </w:pPr>
      <w:r w:rsidRPr="003D6913">
        <w:rPr>
          <w:rFonts w:ascii="Times New Roman" w:hAnsi="Times New Roman" w:cs="Times New Roman"/>
          <w:b/>
          <w:sz w:val="22"/>
          <w:szCs w:val="22"/>
        </w:rPr>
        <w:t>9.3. Sposób rozliczenia robót tymczasowy</w:t>
      </w:r>
      <w:r w:rsidRPr="003D6913">
        <w:rPr>
          <w:rFonts w:ascii="Times New Roman" w:hAnsi="Times New Roman" w:cs="Times New Roman"/>
          <w:b/>
          <w:sz w:val="22"/>
          <w:szCs w:val="22"/>
        </w:rPr>
        <w:t>ch i prac</w:t>
      </w:r>
      <w:r w:rsidRPr="00E56CA6">
        <w:rPr>
          <w:rFonts w:ascii="Times New Roman" w:hAnsi="Times New Roman" w:cs="Times New Roman"/>
          <w:sz w:val="22"/>
          <w:szCs w:val="22"/>
        </w:rPr>
        <w:t xml:space="preserve"> towarzyszących Cena wykonania robót określonych niniejszą STWIORB obejmuje:</w:t>
      </w:r>
    </w:p>
    <w:p w:rsidR="00997AB2" w:rsidRPr="00E56CA6" w:rsidRDefault="00C1763D">
      <w:pPr>
        <w:pStyle w:val="Akapitzlist"/>
        <w:numPr>
          <w:ilvl w:val="1"/>
          <w:numId w:val="2"/>
        </w:numPr>
        <w:tabs>
          <w:tab w:val="left" w:pos="939"/>
        </w:tabs>
        <w:spacing w:before="30" w:line="206" w:lineRule="auto"/>
        <w:ind w:right="117" w:hanging="34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roboty tymczasowe, które są potrzebne do wykonania robót podstawowych, ale nie są przekazywane Zamawiającemu i są usuwane po wykonaniu robót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podstawowych,</w:t>
      </w:r>
    </w:p>
    <w:p w:rsidR="00997AB2" w:rsidRPr="00E56CA6" w:rsidRDefault="00C1763D">
      <w:pPr>
        <w:pStyle w:val="Akapitzlist"/>
        <w:numPr>
          <w:ilvl w:val="1"/>
          <w:numId w:val="2"/>
        </w:numPr>
        <w:tabs>
          <w:tab w:val="left" w:pos="944"/>
        </w:tabs>
        <w:spacing w:before="33"/>
        <w:ind w:left="943" w:hanging="144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prace towarzysz</w:t>
      </w:r>
      <w:r w:rsidRPr="00E56CA6">
        <w:rPr>
          <w:rFonts w:ascii="Times New Roman" w:hAnsi="Times New Roman" w:cs="Times New Roman"/>
        </w:rPr>
        <w:t>ące, które są niezbędne do wykonania robót podstawowych, niezaliczane do robót</w:t>
      </w:r>
      <w:r w:rsidRPr="00E56CA6">
        <w:rPr>
          <w:rFonts w:ascii="Times New Roman" w:hAnsi="Times New Roman" w:cs="Times New Roman"/>
          <w:spacing w:val="-26"/>
        </w:rPr>
        <w:t xml:space="preserve"> </w:t>
      </w:r>
      <w:r w:rsidRPr="00E56CA6">
        <w:rPr>
          <w:rFonts w:ascii="Times New Roman" w:hAnsi="Times New Roman" w:cs="Times New Roman"/>
        </w:rPr>
        <w:t>tymczasowych.</w:t>
      </w:r>
    </w:p>
    <w:p w:rsidR="00997AB2" w:rsidRPr="00E56CA6" w:rsidRDefault="00997AB2">
      <w:pPr>
        <w:pStyle w:val="Tekstpodstawowy"/>
        <w:spacing w:before="11"/>
        <w:ind w:left="0"/>
        <w:rPr>
          <w:rFonts w:ascii="Times New Roman" w:hAnsi="Times New Roman" w:cs="Times New Roman"/>
          <w:sz w:val="22"/>
          <w:szCs w:val="22"/>
        </w:rPr>
      </w:pPr>
    </w:p>
    <w:p w:rsidR="00997AB2" w:rsidRPr="003D6913" w:rsidRDefault="00C1763D">
      <w:pPr>
        <w:pStyle w:val="Akapitzlist"/>
        <w:numPr>
          <w:ilvl w:val="1"/>
          <w:numId w:val="6"/>
        </w:numPr>
        <w:tabs>
          <w:tab w:val="left" w:pos="1097"/>
        </w:tabs>
        <w:ind w:left="1096" w:hanging="297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PRZEPISY</w:t>
      </w:r>
      <w:r w:rsidRPr="003D6913">
        <w:rPr>
          <w:rFonts w:ascii="Times New Roman" w:hAnsi="Times New Roman" w:cs="Times New Roman"/>
          <w:b/>
          <w:spacing w:val="-2"/>
        </w:rPr>
        <w:t xml:space="preserve"> </w:t>
      </w:r>
      <w:r w:rsidRPr="003D6913">
        <w:rPr>
          <w:rFonts w:ascii="Times New Roman" w:hAnsi="Times New Roman" w:cs="Times New Roman"/>
          <w:b/>
        </w:rPr>
        <w:t>ZWIĄZANE</w:t>
      </w:r>
    </w:p>
    <w:p w:rsidR="00997AB2" w:rsidRPr="003D6913" w:rsidRDefault="00C1763D">
      <w:pPr>
        <w:pStyle w:val="Akapitzlist"/>
        <w:numPr>
          <w:ilvl w:val="2"/>
          <w:numId w:val="6"/>
        </w:numPr>
        <w:tabs>
          <w:tab w:val="left" w:pos="1248"/>
        </w:tabs>
        <w:spacing w:before="1" w:line="243" w:lineRule="exact"/>
        <w:ind w:left="1247" w:hanging="448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Specyfikacje techniczne (STWIORB)</w:t>
      </w:r>
    </w:p>
    <w:p w:rsidR="00997AB2" w:rsidRPr="00E56CA6" w:rsidRDefault="00C1763D">
      <w:pPr>
        <w:tabs>
          <w:tab w:val="left" w:pos="1238"/>
          <w:tab w:val="left" w:pos="2719"/>
        </w:tabs>
        <w:spacing w:line="243" w:lineRule="exact"/>
        <w:ind w:left="818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1.</w:t>
      </w:r>
      <w:r w:rsidRPr="00E56CA6">
        <w:rPr>
          <w:rFonts w:ascii="Times New Roman" w:hAnsi="Times New Roman" w:cs="Times New Roman"/>
        </w:rPr>
        <w:tab/>
        <w:t>DM.00.00.00</w:t>
      </w:r>
      <w:r w:rsidRPr="00E56CA6">
        <w:rPr>
          <w:rFonts w:ascii="Times New Roman" w:hAnsi="Times New Roman" w:cs="Times New Roman"/>
        </w:rPr>
        <w:tab/>
      </w:r>
      <w:r w:rsidRPr="00E56CA6">
        <w:rPr>
          <w:rFonts w:ascii="Times New Roman" w:hAnsi="Times New Roman" w:cs="Times New Roman"/>
        </w:rPr>
        <w:t>Wymagania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r w:rsidRPr="00E56CA6">
        <w:rPr>
          <w:rFonts w:ascii="Times New Roman" w:hAnsi="Times New Roman" w:cs="Times New Roman"/>
        </w:rPr>
        <w:t>ogólne</w:t>
      </w:r>
    </w:p>
    <w:p w:rsidR="00997AB2" w:rsidRPr="003D6913" w:rsidRDefault="00C1763D">
      <w:pPr>
        <w:pStyle w:val="Akapitzlist"/>
        <w:numPr>
          <w:ilvl w:val="2"/>
          <w:numId w:val="6"/>
        </w:numPr>
        <w:tabs>
          <w:tab w:val="left" w:pos="1248"/>
        </w:tabs>
        <w:spacing w:before="3"/>
        <w:ind w:left="1247" w:hanging="448"/>
        <w:rPr>
          <w:rFonts w:ascii="Times New Roman" w:hAnsi="Times New Roman" w:cs="Times New Roman"/>
          <w:b/>
        </w:rPr>
      </w:pPr>
      <w:r w:rsidRPr="003D6913">
        <w:rPr>
          <w:rFonts w:ascii="Times New Roman" w:hAnsi="Times New Roman" w:cs="Times New Roman"/>
          <w:b/>
        </w:rPr>
        <w:t>Normy</w:t>
      </w:r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45" w:line="223" w:lineRule="auto"/>
        <w:ind w:right="119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EN 1993-1-10/AC:2009 </w:t>
      </w:r>
      <w:proofErr w:type="spellStart"/>
      <w:r w:rsidRPr="00E56CA6">
        <w:rPr>
          <w:rFonts w:ascii="Times New Roman" w:hAnsi="Times New Roman" w:cs="Times New Roman"/>
        </w:rPr>
        <w:t>Eurocode</w:t>
      </w:r>
      <w:proofErr w:type="spellEnd"/>
      <w:r w:rsidRPr="00E56CA6">
        <w:rPr>
          <w:rFonts w:ascii="Times New Roman" w:hAnsi="Times New Roman" w:cs="Times New Roman"/>
        </w:rPr>
        <w:t xml:space="preserve"> 3 – </w:t>
      </w:r>
      <w:proofErr w:type="spellStart"/>
      <w:r w:rsidRPr="00E56CA6">
        <w:rPr>
          <w:rFonts w:ascii="Times New Roman" w:hAnsi="Times New Roman" w:cs="Times New Roman"/>
        </w:rPr>
        <w:t>Bemessung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und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Konstruktion</w:t>
      </w:r>
      <w:proofErr w:type="spellEnd"/>
      <w:r w:rsidRPr="00E56CA6">
        <w:rPr>
          <w:rFonts w:ascii="Times New Roman" w:hAnsi="Times New Roman" w:cs="Times New Roman"/>
        </w:rPr>
        <w:t xml:space="preserve"> von </w:t>
      </w:r>
      <w:proofErr w:type="spellStart"/>
      <w:r w:rsidRPr="00E56CA6">
        <w:rPr>
          <w:rFonts w:ascii="Times New Roman" w:hAnsi="Times New Roman" w:cs="Times New Roman"/>
        </w:rPr>
        <w:t>Stahlbauten</w:t>
      </w:r>
      <w:proofErr w:type="spellEnd"/>
      <w:r w:rsidRPr="00E56CA6">
        <w:rPr>
          <w:rFonts w:ascii="Times New Roman" w:hAnsi="Times New Roman" w:cs="Times New Roman"/>
        </w:rPr>
        <w:t xml:space="preserve"> – </w:t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 xml:space="preserve"> 1-10: </w:t>
      </w:r>
      <w:proofErr w:type="spellStart"/>
      <w:r w:rsidRPr="00E56CA6">
        <w:rPr>
          <w:rFonts w:ascii="Times New Roman" w:hAnsi="Times New Roman" w:cs="Times New Roman"/>
        </w:rPr>
        <w:t>Stahlsortenauswahl</w:t>
      </w:r>
      <w:proofErr w:type="spellEnd"/>
      <w:r w:rsidRPr="00E56CA6">
        <w:rPr>
          <w:rFonts w:ascii="Times New Roman" w:hAnsi="Times New Roman" w:cs="Times New Roman"/>
        </w:rPr>
        <w:t xml:space="preserve"> im </w:t>
      </w:r>
      <w:proofErr w:type="spellStart"/>
      <w:r w:rsidRPr="00E56CA6">
        <w:rPr>
          <w:rFonts w:ascii="Times New Roman" w:hAnsi="Times New Roman" w:cs="Times New Roman"/>
        </w:rPr>
        <w:t>Hinblick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auf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Bruchzähigkeit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und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Eigenschaften</w:t>
      </w:r>
      <w:proofErr w:type="spellEnd"/>
      <w:r w:rsidRPr="00E56CA6">
        <w:rPr>
          <w:rFonts w:ascii="Times New Roman" w:hAnsi="Times New Roman" w:cs="Times New Roman"/>
        </w:rPr>
        <w:t xml:space="preserve"> in </w:t>
      </w:r>
      <w:proofErr w:type="spellStart"/>
      <w:r w:rsidRPr="00E56CA6">
        <w:rPr>
          <w:rFonts w:ascii="Times New Roman" w:hAnsi="Times New Roman" w:cs="Times New Roman"/>
        </w:rPr>
        <w:t>Dickenrichtung</w:t>
      </w:r>
      <w:proofErr w:type="spellEnd"/>
      <w:r w:rsidRPr="00E56CA6">
        <w:rPr>
          <w:rFonts w:ascii="Times New Roman" w:hAnsi="Times New Roman" w:cs="Times New Roman"/>
        </w:rPr>
        <w:t xml:space="preserve"> (</w:t>
      </w:r>
      <w:proofErr w:type="spellStart"/>
      <w:r w:rsidRPr="00E56CA6">
        <w:rPr>
          <w:rFonts w:ascii="Times New Roman" w:hAnsi="Times New Roman" w:cs="Times New Roman"/>
        </w:rPr>
        <w:t>konsolidierte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Fassung</w:t>
      </w:r>
      <w:proofErr w:type="spellEnd"/>
      <w:r w:rsidRPr="00E56CA6">
        <w:rPr>
          <w:rFonts w:ascii="Times New Roman" w:hAnsi="Times New Roman" w:cs="Times New Roman"/>
        </w:rPr>
        <w:t>)</w:t>
      </w:r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  <w:tab w:val="left" w:pos="1514"/>
          <w:tab w:val="left" w:pos="3629"/>
          <w:tab w:val="left" w:pos="5060"/>
          <w:tab w:val="left" w:pos="6216"/>
          <w:tab w:val="left" w:pos="6700"/>
          <w:tab w:val="left" w:pos="7814"/>
          <w:tab w:val="left" w:pos="8118"/>
          <w:tab w:val="left" w:pos="8613"/>
          <w:tab w:val="left" w:pos="8973"/>
        </w:tabs>
        <w:spacing w:before="52" w:line="216" w:lineRule="auto"/>
        <w:ind w:right="11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EN</w:t>
      </w:r>
      <w:r w:rsidRPr="00E56CA6">
        <w:rPr>
          <w:rFonts w:ascii="Times New Roman" w:hAnsi="Times New Roman" w:cs="Times New Roman"/>
        </w:rPr>
        <w:tab/>
        <w:t>10025-2:2004+AC:2005</w:t>
      </w:r>
      <w:r w:rsidRPr="00E56CA6">
        <w:rPr>
          <w:rFonts w:ascii="Times New Roman" w:hAnsi="Times New Roman" w:cs="Times New Roman"/>
        </w:rPr>
        <w:tab/>
      </w:r>
      <w:proofErr w:type="spellStart"/>
      <w:r w:rsidRPr="00E56CA6">
        <w:rPr>
          <w:rFonts w:ascii="Times New Roman" w:hAnsi="Times New Roman" w:cs="Times New Roman"/>
        </w:rPr>
        <w:t>Warmgewalzte</w:t>
      </w:r>
      <w:proofErr w:type="spellEnd"/>
      <w:r w:rsidRPr="00E56CA6">
        <w:rPr>
          <w:rFonts w:ascii="Times New Roman" w:hAnsi="Times New Roman" w:cs="Times New Roman"/>
        </w:rPr>
        <w:tab/>
      </w:r>
      <w:proofErr w:type="spellStart"/>
      <w:r w:rsidRPr="00E56CA6">
        <w:rPr>
          <w:rFonts w:ascii="Times New Roman" w:hAnsi="Times New Roman" w:cs="Times New Roman"/>
        </w:rPr>
        <w:t>Erzeugnisse</w:t>
      </w:r>
      <w:proofErr w:type="spellEnd"/>
      <w:r w:rsidRPr="00E56CA6">
        <w:rPr>
          <w:rFonts w:ascii="Times New Roman" w:hAnsi="Times New Roman" w:cs="Times New Roman"/>
        </w:rPr>
        <w:tab/>
      </w:r>
      <w:proofErr w:type="spellStart"/>
      <w:r w:rsidRPr="00E56CA6">
        <w:rPr>
          <w:rFonts w:ascii="Times New Roman" w:hAnsi="Times New Roman" w:cs="Times New Roman"/>
        </w:rPr>
        <w:t>aus</w:t>
      </w:r>
      <w:proofErr w:type="spellEnd"/>
      <w:r w:rsidRPr="00E56CA6">
        <w:rPr>
          <w:rFonts w:ascii="Times New Roman" w:hAnsi="Times New Roman" w:cs="Times New Roman"/>
        </w:rPr>
        <w:tab/>
      </w:r>
      <w:proofErr w:type="spellStart"/>
      <w:r w:rsidRPr="00E56CA6">
        <w:rPr>
          <w:rFonts w:ascii="Times New Roman" w:hAnsi="Times New Roman" w:cs="Times New Roman"/>
        </w:rPr>
        <w:t>Bau</w:t>
      </w:r>
      <w:r w:rsidRPr="00E56CA6">
        <w:rPr>
          <w:rFonts w:ascii="Times New Roman" w:hAnsi="Times New Roman" w:cs="Times New Roman"/>
        </w:rPr>
        <w:t>stählen</w:t>
      </w:r>
      <w:proofErr w:type="spellEnd"/>
      <w:r w:rsidRPr="00E56CA6">
        <w:rPr>
          <w:rFonts w:ascii="Times New Roman" w:hAnsi="Times New Roman" w:cs="Times New Roman"/>
        </w:rPr>
        <w:tab/>
        <w:t>–</w:t>
      </w:r>
      <w:r w:rsidRPr="00E56CA6">
        <w:rPr>
          <w:rFonts w:ascii="Times New Roman" w:hAnsi="Times New Roman" w:cs="Times New Roman"/>
        </w:rPr>
        <w:tab/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ab/>
        <w:t>2:</w:t>
      </w:r>
      <w:r w:rsidRPr="00E56CA6">
        <w:rPr>
          <w:rFonts w:ascii="Times New Roman" w:hAnsi="Times New Roman" w:cs="Times New Roman"/>
        </w:rPr>
        <w:tab/>
      </w:r>
      <w:proofErr w:type="spellStart"/>
      <w:r w:rsidRPr="00E56CA6">
        <w:rPr>
          <w:rFonts w:ascii="Times New Roman" w:hAnsi="Times New Roman" w:cs="Times New Roman"/>
          <w:spacing w:val="-3"/>
        </w:rPr>
        <w:t>Technische</w:t>
      </w:r>
      <w:proofErr w:type="spellEnd"/>
      <w:r w:rsidRPr="00E56CA6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Lieferbedingungen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für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unlegierte</w:t>
      </w:r>
      <w:proofErr w:type="spellEnd"/>
      <w:r w:rsidRPr="00E56CA6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Baustähle</w:t>
      </w:r>
      <w:proofErr w:type="spellEnd"/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48" w:line="216" w:lineRule="auto"/>
        <w:ind w:right="117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EN 13501-1:2007+A1:2009 </w:t>
      </w:r>
      <w:proofErr w:type="spellStart"/>
      <w:r w:rsidRPr="00E56CA6">
        <w:rPr>
          <w:rFonts w:ascii="Times New Roman" w:hAnsi="Times New Roman" w:cs="Times New Roman"/>
        </w:rPr>
        <w:t>Klassifizierung</w:t>
      </w:r>
      <w:proofErr w:type="spellEnd"/>
      <w:r w:rsidRPr="00E56CA6">
        <w:rPr>
          <w:rFonts w:ascii="Times New Roman" w:hAnsi="Times New Roman" w:cs="Times New Roman"/>
        </w:rPr>
        <w:t xml:space="preserve"> von </w:t>
      </w:r>
      <w:proofErr w:type="spellStart"/>
      <w:r w:rsidRPr="00E56CA6">
        <w:rPr>
          <w:rFonts w:ascii="Times New Roman" w:hAnsi="Times New Roman" w:cs="Times New Roman"/>
        </w:rPr>
        <w:t>Bauprodukten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und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Bauarten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zu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ihrem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Brandverhalten</w:t>
      </w:r>
      <w:proofErr w:type="spellEnd"/>
      <w:r w:rsidRPr="00E56CA6">
        <w:rPr>
          <w:rFonts w:ascii="Times New Roman" w:hAnsi="Times New Roman" w:cs="Times New Roman"/>
        </w:rPr>
        <w:t xml:space="preserve"> – </w:t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 xml:space="preserve"> 1: </w:t>
      </w:r>
      <w:proofErr w:type="spellStart"/>
      <w:r w:rsidRPr="00E56CA6">
        <w:rPr>
          <w:rFonts w:ascii="Times New Roman" w:hAnsi="Times New Roman" w:cs="Times New Roman"/>
        </w:rPr>
        <w:t>Klassifizierung</w:t>
      </w:r>
      <w:proofErr w:type="spellEnd"/>
      <w:r w:rsidRPr="00E56CA6">
        <w:rPr>
          <w:rFonts w:ascii="Times New Roman" w:hAnsi="Times New Roman" w:cs="Times New Roman"/>
        </w:rPr>
        <w:t xml:space="preserve"> mit den </w:t>
      </w:r>
      <w:proofErr w:type="spellStart"/>
      <w:r w:rsidRPr="00E56CA6">
        <w:rPr>
          <w:rFonts w:ascii="Times New Roman" w:hAnsi="Times New Roman" w:cs="Times New Roman"/>
        </w:rPr>
        <w:t>Ergebnissen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aus</w:t>
      </w:r>
      <w:proofErr w:type="spellEnd"/>
      <w:r w:rsidRPr="00E56CA6">
        <w:rPr>
          <w:rFonts w:ascii="Times New Roman" w:hAnsi="Times New Roman" w:cs="Times New Roman"/>
        </w:rPr>
        <w:t xml:space="preserve"> den </w:t>
      </w:r>
      <w:proofErr w:type="spellStart"/>
      <w:r w:rsidRPr="00E56CA6">
        <w:rPr>
          <w:rFonts w:ascii="Times New Roman" w:hAnsi="Times New Roman" w:cs="Times New Roman"/>
        </w:rPr>
        <w:t>Prüfungen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zum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Brandverhalten</w:t>
      </w:r>
      <w:proofErr w:type="spellEnd"/>
      <w:r w:rsidRPr="00E56CA6">
        <w:rPr>
          <w:rFonts w:ascii="Times New Roman" w:hAnsi="Times New Roman" w:cs="Times New Roman"/>
        </w:rPr>
        <w:t xml:space="preserve"> von</w:t>
      </w:r>
      <w:r w:rsidRPr="00E56CA6">
        <w:rPr>
          <w:rFonts w:ascii="Times New Roman" w:hAnsi="Times New Roman" w:cs="Times New Roman"/>
          <w:spacing w:val="-16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Bauprodukten</w:t>
      </w:r>
      <w:proofErr w:type="spellEnd"/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2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EN 12697-22+A1:2011 </w:t>
      </w:r>
      <w:proofErr w:type="spellStart"/>
      <w:r w:rsidRPr="00E56CA6">
        <w:rPr>
          <w:rFonts w:ascii="Times New Roman" w:hAnsi="Times New Roman" w:cs="Times New Roman"/>
        </w:rPr>
        <w:t>Asphalt</w:t>
      </w:r>
      <w:proofErr w:type="spellEnd"/>
      <w:r w:rsidRPr="00E56CA6">
        <w:rPr>
          <w:rFonts w:ascii="Times New Roman" w:hAnsi="Times New Roman" w:cs="Times New Roman"/>
        </w:rPr>
        <w:t xml:space="preserve"> – </w:t>
      </w:r>
      <w:proofErr w:type="spellStart"/>
      <w:r w:rsidRPr="00E56CA6">
        <w:rPr>
          <w:rFonts w:ascii="Times New Roman" w:hAnsi="Times New Roman" w:cs="Times New Roman"/>
        </w:rPr>
        <w:t>Prüfverfahren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für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Heißasphalt</w:t>
      </w:r>
      <w:proofErr w:type="spellEnd"/>
      <w:r w:rsidRPr="00E56CA6">
        <w:rPr>
          <w:rFonts w:ascii="Times New Roman" w:hAnsi="Times New Roman" w:cs="Times New Roman"/>
        </w:rPr>
        <w:t xml:space="preserve"> – </w:t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 xml:space="preserve"> 22:</w:t>
      </w:r>
      <w:r w:rsidRPr="00E56CA6">
        <w:rPr>
          <w:rFonts w:ascii="Times New Roman" w:hAnsi="Times New Roman" w:cs="Times New Roman"/>
          <w:spacing w:val="-11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Spurbildungstest</w:t>
      </w:r>
      <w:proofErr w:type="spellEnd"/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48" w:line="213" w:lineRule="auto"/>
        <w:ind w:right="11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EN 13036-4:2011 </w:t>
      </w:r>
      <w:proofErr w:type="spellStart"/>
      <w:r w:rsidRPr="00E56CA6">
        <w:rPr>
          <w:rFonts w:ascii="Times New Roman" w:hAnsi="Times New Roman" w:cs="Times New Roman"/>
        </w:rPr>
        <w:t>Oberflächeneigenschaften</w:t>
      </w:r>
      <w:proofErr w:type="spellEnd"/>
      <w:r w:rsidRPr="00E56CA6">
        <w:rPr>
          <w:rFonts w:ascii="Times New Roman" w:hAnsi="Times New Roman" w:cs="Times New Roman"/>
        </w:rPr>
        <w:t xml:space="preserve"> von </w:t>
      </w:r>
      <w:proofErr w:type="spellStart"/>
      <w:r w:rsidRPr="00E56CA6">
        <w:rPr>
          <w:rFonts w:ascii="Times New Roman" w:hAnsi="Times New Roman" w:cs="Times New Roman"/>
        </w:rPr>
        <w:t>Straßen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und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Flugplätzen</w:t>
      </w:r>
      <w:proofErr w:type="spellEnd"/>
      <w:r w:rsidRPr="00E56CA6">
        <w:rPr>
          <w:rFonts w:ascii="Times New Roman" w:hAnsi="Times New Roman" w:cs="Times New Roman"/>
        </w:rPr>
        <w:t xml:space="preserve"> – </w:t>
      </w:r>
      <w:proofErr w:type="spellStart"/>
      <w:r w:rsidRPr="00E56CA6">
        <w:rPr>
          <w:rFonts w:ascii="Times New Roman" w:hAnsi="Times New Roman" w:cs="Times New Roman"/>
        </w:rPr>
        <w:t>Prüfverfahren</w:t>
      </w:r>
      <w:proofErr w:type="spellEnd"/>
      <w:r w:rsidRPr="00E56CA6">
        <w:rPr>
          <w:rFonts w:ascii="Times New Roman" w:hAnsi="Times New Roman" w:cs="Times New Roman"/>
        </w:rPr>
        <w:t xml:space="preserve"> – </w:t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 xml:space="preserve"> 4: </w:t>
      </w:r>
      <w:proofErr w:type="spellStart"/>
      <w:r w:rsidRPr="00E56CA6">
        <w:rPr>
          <w:rFonts w:ascii="Times New Roman" w:hAnsi="Times New Roman" w:cs="Times New Roman"/>
        </w:rPr>
        <w:t>Verfahren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zur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Messung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für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Griffigkeit</w:t>
      </w:r>
      <w:proofErr w:type="spellEnd"/>
      <w:r w:rsidRPr="00E56CA6">
        <w:rPr>
          <w:rFonts w:ascii="Times New Roman" w:hAnsi="Times New Roman" w:cs="Times New Roman"/>
        </w:rPr>
        <w:t xml:space="preserve"> von </w:t>
      </w:r>
      <w:proofErr w:type="spellStart"/>
      <w:r w:rsidRPr="00E56CA6">
        <w:rPr>
          <w:rFonts w:ascii="Times New Roman" w:hAnsi="Times New Roman" w:cs="Times New Roman"/>
        </w:rPr>
        <w:t>Oberflächen</w:t>
      </w:r>
      <w:proofErr w:type="spellEnd"/>
      <w:r w:rsidRPr="00E56CA6">
        <w:rPr>
          <w:rFonts w:ascii="Times New Roman" w:hAnsi="Times New Roman" w:cs="Times New Roman"/>
        </w:rPr>
        <w:t>: Der</w:t>
      </w:r>
      <w:r w:rsidRPr="00E56CA6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P</w:t>
      </w:r>
      <w:r w:rsidRPr="00E56CA6">
        <w:rPr>
          <w:rFonts w:ascii="Times New Roman" w:hAnsi="Times New Roman" w:cs="Times New Roman"/>
        </w:rPr>
        <w:t>endeltest</w:t>
      </w:r>
      <w:proofErr w:type="spellEnd"/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51" w:line="216" w:lineRule="auto"/>
        <w:ind w:right="119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EN ISO 527-2:2011 </w:t>
      </w:r>
      <w:proofErr w:type="spellStart"/>
      <w:r w:rsidRPr="00E56CA6">
        <w:rPr>
          <w:rFonts w:ascii="Times New Roman" w:hAnsi="Times New Roman" w:cs="Times New Roman"/>
        </w:rPr>
        <w:t>Kunststoffe</w:t>
      </w:r>
      <w:proofErr w:type="spellEnd"/>
      <w:r w:rsidRPr="00E56CA6">
        <w:rPr>
          <w:rFonts w:ascii="Times New Roman" w:hAnsi="Times New Roman" w:cs="Times New Roman"/>
        </w:rPr>
        <w:t xml:space="preserve"> — </w:t>
      </w:r>
      <w:proofErr w:type="spellStart"/>
      <w:r w:rsidRPr="00E56CA6">
        <w:rPr>
          <w:rFonts w:ascii="Times New Roman" w:hAnsi="Times New Roman" w:cs="Times New Roman"/>
        </w:rPr>
        <w:t>Bestimmung</w:t>
      </w:r>
      <w:proofErr w:type="spellEnd"/>
      <w:r w:rsidRPr="00E56CA6">
        <w:rPr>
          <w:rFonts w:ascii="Times New Roman" w:hAnsi="Times New Roman" w:cs="Times New Roman"/>
        </w:rPr>
        <w:t xml:space="preserve"> der </w:t>
      </w:r>
      <w:proofErr w:type="spellStart"/>
      <w:r w:rsidRPr="00E56CA6">
        <w:rPr>
          <w:rFonts w:ascii="Times New Roman" w:hAnsi="Times New Roman" w:cs="Times New Roman"/>
        </w:rPr>
        <w:t>Zugeigenschaften</w:t>
      </w:r>
      <w:proofErr w:type="spellEnd"/>
      <w:r w:rsidRPr="00E56CA6">
        <w:rPr>
          <w:rFonts w:ascii="Times New Roman" w:hAnsi="Times New Roman" w:cs="Times New Roman"/>
        </w:rPr>
        <w:t xml:space="preserve"> — </w:t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 xml:space="preserve"> 2: </w:t>
      </w:r>
      <w:proofErr w:type="spellStart"/>
      <w:r w:rsidRPr="00E56CA6">
        <w:rPr>
          <w:rFonts w:ascii="Times New Roman" w:hAnsi="Times New Roman" w:cs="Times New Roman"/>
        </w:rPr>
        <w:t>Prüfbedingungen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für</w:t>
      </w:r>
      <w:proofErr w:type="spellEnd"/>
      <w:r w:rsidRPr="00E56CA6">
        <w:rPr>
          <w:rFonts w:ascii="Times New Roman" w:hAnsi="Times New Roman" w:cs="Times New Roman"/>
        </w:rPr>
        <w:t xml:space="preserve"> Form- </w:t>
      </w:r>
      <w:proofErr w:type="spellStart"/>
      <w:r w:rsidRPr="00E56CA6">
        <w:rPr>
          <w:rFonts w:ascii="Times New Roman" w:hAnsi="Times New Roman" w:cs="Times New Roman"/>
        </w:rPr>
        <w:t>und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Extrusionsmassen</w:t>
      </w:r>
      <w:proofErr w:type="spellEnd"/>
      <w:r w:rsidRPr="00E56CA6">
        <w:rPr>
          <w:rFonts w:ascii="Times New Roman" w:hAnsi="Times New Roman" w:cs="Times New Roman"/>
        </w:rPr>
        <w:t xml:space="preserve"> (ISO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527-2:2012)</w:t>
      </w:r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52" w:line="213" w:lineRule="auto"/>
        <w:ind w:right="120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EN ISO 1461:2009 </w:t>
      </w:r>
      <w:proofErr w:type="spellStart"/>
      <w:r w:rsidRPr="00E56CA6">
        <w:rPr>
          <w:rFonts w:ascii="Times New Roman" w:hAnsi="Times New Roman" w:cs="Times New Roman"/>
        </w:rPr>
        <w:t>Durch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Feuerverzinken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auf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Stahl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aufgebrachte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Zinküberzüge</w:t>
      </w:r>
      <w:proofErr w:type="spellEnd"/>
      <w:r w:rsidRPr="00E56CA6">
        <w:rPr>
          <w:rFonts w:ascii="Times New Roman" w:hAnsi="Times New Roman" w:cs="Times New Roman"/>
        </w:rPr>
        <w:t xml:space="preserve"> (</w:t>
      </w:r>
      <w:proofErr w:type="spellStart"/>
      <w:r w:rsidRPr="00E56CA6">
        <w:rPr>
          <w:rFonts w:ascii="Times New Roman" w:hAnsi="Times New Roman" w:cs="Times New Roman"/>
        </w:rPr>
        <w:t>Stückverzinken</w:t>
      </w:r>
      <w:proofErr w:type="spellEnd"/>
      <w:r w:rsidRPr="00E56CA6">
        <w:rPr>
          <w:rFonts w:ascii="Times New Roman" w:hAnsi="Times New Roman" w:cs="Times New Roman"/>
        </w:rPr>
        <w:t xml:space="preserve">) - </w:t>
      </w:r>
      <w:proofErr w:type="spellStart"/>
      <w:r w:rsidRPr="00E56CA6">
        <w:rPr>
          <w:rFonts w:ascii="Times New Roman" w:hAnsi="Times New Roman" w:cs="Times New Roman"/>
        </w:rPr>
        <w:t>Anforderungen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</w:t>
      </w:r>
      <w:r w:rsidRPr="00E56CA6">
        <w:rPr>
          <w:rFonts w:ascii="Times New Roman" w:hAnsi="Times New Roman" w:cs="Times New Roman"/>
        </w:rPr>
        <w:t>nd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Prüfungen</w:t>
      </w:r>
      <w:proofErr w:type="spellEnd"/>
      <w:r w:rsidRPr="00E56CA6">
        <w:rPr>
          <w:rFonts w:ascii="Times New Roman" w:hAnsi="Times New Roman" w:cs="Times New Roman"/>
        </w:rPr>
        <w:t xml:space="preserve"> (ISO</w:t>
      </w:r>
      <w:r w:rsidRPr="00E56CA6">
        <w:rPr>
          <w:rFonts w:ascii="Times New Roman" w:hAnsi="Times New Roman" w:cs="Times New Roman"/>
          <w:spacing w:val="1"/>
        </w:rPr>
        <w:t xml:space="preserve"> </w:t>
      </w:r>
      <w:r w:rsidRPr="00E56CA6">
        <w:rPr>
          <w:rFonts w:ascii="Times New Roman" w:hAnsi="Times New Roman" w:cs="Times New Roman"/>
        </w:rPr>
        <w:t>1461:2009</w:t>
      </w:r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48" w:line="216" w:lineRule="auto"/>
        <w:ind w:right="118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ISO 868:2003 </w:t>
      </w:r>
      <w:proofErr w:type="spellStart"/>
      <w:r w:rsidRPr="00E56CA6">
        <w:rPr>
          <w:rFonts w:ascii="Times New Roman" w:hAnsi="Times New Roman" w:cs="Times New Roman"/>
        </w:rPr>
        <w:t>Kunststoffe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und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Hartgummi</w:t>
      </w:r>
      <w:proofErr w:type="spellEnd"/>
      <w:r w:rsidRPr="00E56CA6">
        <w:rPr>
          <w:rFonts w:ascii="Times New Roman" w:hAnsi="Times New Roman" w:cs="Times New Roman"/>
        </w:rPr>
        <w:t xml:space="preserve"> - </w:t>
      </w:r>
      <w:proofErr w:type="spellStart"/>
      <w:r w:rsidRPr="00E56CA6">
        <w:rPr>
          <w:rFonts w:ascii="Times New Roman" w:hAnsi="Times New Roman" w:cs="Times New Roman"/>
        </w:rPr>
        <w:t>Bestimmung</w:t>
      </w:r>
      <w:proofErr w:type="spellEnd"/>
      <w:r w:rsidRPr="00E56CA6">
        <w:rPr>
          <w:rFonts w:ascii="Times New Roman" w:hAnsi="Times New Roman" w:cs="Times New Roman"/>
        </w:rPr>
        <w:t xml:space="preserve"> der </w:t>
      </w:r>
      <w:proofErr w:type="spellStart"/>
      <w:r w:rsidRPr="00E56CA6">
        <w:rPr>
          <w:rFonts w:ascii="Times New Roman" w:hAnsi="Times New Roman" w:cs="Times New Roman"/>
        </w:rPr>
        <w:t>Eindruckhärte</w:t>
      </w:r>
      <w:proofErr w:type="spellEnd"/>
      <w:r w:rsidRPr="00E56CA6">
        <w:rPr>
          <w:rFonts w:ascii="Times New Roman" w:hAnsi="Times New Roman" w:cs="Times New Roman"/>
        </w:rPr>
        <w:t xml:space="preserve"> mit </w:t>
      </w:r>
      <w:proofErr w:type="spellStart"/>
      <w:r w:rsidRPr="00E56CA6">
        <w:rPr>
          <w:rFonts w:ascii="Times New Roman" w:hAnsi="Times New Roman" w:cs="Times New Roman"/>
        </w:rPr>
        <w:t>einem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Durometer</w:t>
      </w:r>
      <w:proofErr w:type="spellEnd"/>
      <w:r w:rsidRPr="00E56CA6">
        <w:rPr>
          <w:rFonts w:ascii="Times New Roman" w:hAnsi="Times New Roman" w:cs="Times New Roman"/>
        </w:rPr>
        <w:t xml:space="preserve"> (</w:t>
      </w:r>
      <w:proofErr w:type="spellStart"/>
      <w:r w:rsidRPr="00E56CA6">
        <w:rPr>
          <w:rFonts w:ascii="Times New Roman" w:hAnsi="Times New Roman" w:cs="Times New Roman"/>
        </w:rPr>
        <w:t>Shore</w:t>
      </w:r>
      <w:proofErr w:type="spellEnd"/>
      <w:r w:rsidRPr="00E56CA6">
        <w:rPr>
          <w:rFonts w:ascii="Times New Roman" w:hAnsi="Times New Roman" w:cs="Times New Roman"/>
        </w:rPr>
        <w:t xml:space="preserve">- </w:t>
      </w:r>
      <w:proofErr w:type="spellStart"/>
      <w:r w:rsidRPr="00E56CA6">
        <w:rPr>
          <w:rFonts w:ascii="Times New Roman" w:hAnsi="Times New Roman" w:cs="Times New Roman"/>
        </w:rPr>
        <w:t>Härte</w:t>
      </w:r>
      <w:proofErr w:type="spellEnd"/>
      <w:r w:rsidRPr="00E56CA6">
        <w:rPr>
          <w:rFonts w:ascii="Times New Roman" w:hAnsi="Times New Roman" w:cs="Times New Roman"/>
        </w:rPr>
        <w:t>)</w:t>
      </w:r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47" w:line="223" w:lineRule="auto"/>
        <w:ind w:right="118"/>
        <w:jc w:val="both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ISO 4628-4:2003 </w:t>
      </w:r>
      <w:proofErr w:type="spellStart"/>
      <w:r w:rsidRPr="00E56CA6">
        <w:rPr>
          <w:rFonts w:ascii="Times New Roman" w:hAnsi="Times New Roman" w:cs="Times New Roman"/>
        </w:rPr>
        <w:t>Beschichtungsstoffe</w:t>
      </w:r>
      <w:proofErr w:type="spellEnd"/>
      <w:r w:rsidRPr="00E56CA6">
        <w:rPr>
          <w:rFonts w:ascii="Times New Roman" w:hAnsi="Times New Roman" w:cs="Times New Roman"/>
        </w:rPr>
        <w:t xml:space="preserve"> - </w:t>
      </w:r>
      <w:proofErr w:type="spellStart"/>
      <w:r w:rsidRPr="00E56CA6">
        <w:rPr>
          <w:rFonts w:ascii="Times New Roman" w:hAnsi="Times New Roman" w:cs="Times New Roman"/>
        </w:rPr>
        <w:t>Beurteilung</w:t>
      </w:r>
      <w:proofErr w:type="spellEnd"/>
      <w:r w:rsidRPr="00E56CA6">
        <w:rPr>
          <w:rFonts w:ascii="Times New Roman" w:hAnsi="Times New Roman" w:cs="Times New Roman"/>
        </w:rPr>
        <w:t xml:space="preserve"> von </w:t>
      </w:r>
      <w:proofErr w:type="spellStart"/>
      <w:r w:rsidRPr="00E56CA6">
        <w:rPr>
          <w:rFonts w:ascii="Times New Roman" w:hAnsi="Times New Roman" w:cs="Times New Roman"/>
        </w:rPr>
        <w:t>Beschichtungsschäden</w:t>
      </w:r>
      <w:proofErr w:type="spellEnd"/>
      <w:r w:rsidRPr="00E56CA6">
        <w:rPr>
          <w:rFonts w:ascii="Times New Roman" w:hAnsi="Times New Roman" w:cs="Times New Roman"/>
        </w:rPr>
        <w:t xml:space="preserve"> - </w:t>
      </w:r>
      <w:proofErr w:type="spellStart"/>
      <w:r w:rsidRPr="00E56CA6">
        <w:rPr>
          <w:rFonts w:ascii="Times New Roman" w:hAnsi="Times New Roman" w:cs="Times New Roman"/>
        </w:rPr>
        <w:t>Bewertung</w:t>
      </w:r>
      <w:proofErr w:type="spellEnd"/>
      <w:r w:rsidRPr="00E56CA6">
        <w:rPr>
          <w:rFonts w:ascii="Times New Roman" w:hAnsi="Times New Roman" w:cs="Times New Roman"/>
        </w:rPr>
        <w:t xml:space="preserve"> der </w:t>
      </w:r>
      <w:proofErr w:type="spellStart"/>
      <w:r w:rsidRPr="00E56CA6">
        <w:rPr>
          <w:rFonts w:ascii="Times New Roman" w:hAnsi="Times New Roman" w:cs="Times New Roman"/>
        </w:rPr>
        <w:t>Menge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und</w:t>
      </w:r>
      <w:proofErr w:type="spellEnd"/>
      <w:r w:rsidRPr="00E56CA6">
        <w:rPr>
          <w:rFonts w:ascii="Times New Roman" w:hAnsi="Times New Roman" w:cs="Times New Roman"/>
        </w:rPr>
        <w:t xml:space="preserve"> der </w:t>
      </w:r>
      <w:proofErr w:type="spellStart"/>
      <w:r w:rsidRPr="00E56CA6">
        <w:rPr>
          <w:rFonts w:ascii="Times New Roman" w:hAnsi="Times New Roman" w:cs="Times New Roman"/>
        </w:rPr>
        <w:t>Größe</w:t>
      </w:r>
      <w:proofErr w:type="spellEnd"/>
      <w:r w:rsidRPr="00E56CA6">
        <w:rPr>
          <w:rFonts w:ascii="Times New Roman" w:hAnsi="Times New Roman" w:cs="Times New Roman"/>
        </w:rPr>
        <w:t xml:space="preserve"> von </w:t>
      </w:r>
      <w:proofErr w:type="spellStart"/>
      <w:r w:rsidRPr="00E56CA6">
        <w:rPr>
          <w:rFonts w:ascii="Times New Roman" w:hAnsi="Times New Roman" w:cs="Times New Roman"/>
        </w:rPr>
        <w:t>Schäden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und</w:t>
      </w:r>
      <w:proofErr w:type="spellEnd"/>
      <w:r w:rsidRPr="00E56CA6">
        <w:rPr>
          <w:rFonts w:ascii="Times New Roman" w:hAnsi="Times New Roman" w:cs="Times New Roman"/>
        </w:rPr>
        <w:t xml:space="preserve"> der </w:t>
      </w:r>
      <w:proofErr w:type="spellStart"/>
      <w:r w:rsidRPr="00E56CA6">
        <w:rPr>
          <w:rFonts w:ascii="Times New Roman" w:hAnsi="Times New Roman" w:cs="Times New Roman"/>
        </w:rPr>
        <w:t>Intensität</w:t>
      </w:r>
      <w:proofErr w:type="spellEnd"/>
      <w:r w:rsidRPr="00E56CA6">
        <w:rPr>
          <w:rFonts w:ascii="Times New Roman" w:hAnsi="Times New Roman" w:cs="Times New Roman"/>
        </w:rPr>
        <w:t xml:space="preserve"> von </w:t>
      </w:r>
      <w:proofErr w:type="spellStart"/>
      <w:r w:rsidRPr="00E56CA6">
        <w:rPr>
          <w:rFonts w:ascii="Times New Roman" w:hAnsi="Times New Roman" w:cs="Times New Roman"/>
        </w:rPr>
        <w:t>gleichmäßigen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Veränderungen</w:t>
      </w:r>
      <w:proofErr w:type="spellEnd"/>
      <w:r w:rsidRPr="00E56CA6">
        <w:rPr>
          <w:rFonts w:ascii="Times New Roman" w:hAnsi="Times New Roman" w:cs="Times New Roman"/>
        </w:rPr>
        <w:t xml:space="preserve"> im </w:t>
      </w:r>
      <w:proofErr w:type="spellStart"/>
      <w:r w:rsidRPr="00E56CA6">
        <w:rPr>
          <w:rFonts w:ascii="Times New Roman" w:hAnsi="Times New Roman" w:cs="Times New Roman"/>
        </w:rPr>
        <w:t>Aussehen</w:t>
      </w:r>
      <w:proofErr w:type="spellEnd"/>
      <w:r w:rsidRPr="00E56CA6">
        <w:rPr>
          <w:rFonts w:ascii="Times New Roman" w:hAnsi="Times New Roman" w:cs="Times New Roman"/>
        </w:rPr>
        <w:t xml:space="preserve"> - </w:t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 xml:space="preserve"> 4: </w:t>
      </w:r>
      <w:proofErr w:type="spellStart"/>
      <w:r w:rsidRPr="00E56CA6">
        <w:rPr>
          <w:rFonts w:ascii="Times New Roman" w:hAnsi="Times New Roman" w:cs="Times New Roman"/>
        </w:rPr>
        <w:t>Bewertung</w:t>
      </w:r>
      <w:proofErr w:type="spellEnd"/>
      <w:r w:rsidRPr="00E56CA6">
        <w:rPr>
          <w:rFonts w:ascii="Times New Roman" w:hAnsi="Times New Roman" w:cs="Times New Roman"/>
        </w:rPr>
        <w:t xml:space="preserve"> des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Rissgrades</w:t>
      </w:r>
      <w:proofErr w:type="spellEnd"/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56" w:line="213" w:lineRule="auto"/>
        <w:ind w:right="12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ISO 7619-1:2010 </w:t>
      </w:r>
      <w:proofErr w:type="spellStart"/>
      <w:r w:rsidRPr="00E56CA6">
        <w:rPr>
          <w:rFonts w:ascii="Times New Roman" w:hAnsi="Times New Roman" w:cs="Times New Roman"/>
        </w:rPr>
        <w:t>Elastomere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oder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the</w:t>
      </w:r>
      <w:r w:rsidRPr="00E56CA6">
        <w:rPr>
          <w:rFonts w:ascii="Times New Roman" w:hAnsi="Times New Roman" w:cs="Times New Roman"/>
        </w:rPr>
        <w:t>rmoplastische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Elastomere</w:t>
      </w:r>
      <w:proofErr w:type="spellEnd"/>
      <w:r w:rsidRPr="00E56CA6">
        <w:rPr>
          <w:rFonts w:ascii="Times New Roman" w:hAnsi="Times New Roman" w:cs="Times New Roman"/>
        </w:rPr>
        <w:t xml:space="preserve"> - </w:t>
      </w:r>
      <w:proofErr w:type="spellStart"/>
      <w:r w:rsidRPr="00E56CA6">
        <w:rPr>
          <w:rFonts w:ascii="Times New Roman" w:hAnsi="Times New Roman" w:cs="Times New Roman"/>
        </w:rPr>
        <w:t>Bestimmung</w:t>
      </w:r>
      <w:proofErr w:type="spellEnd"/>
      <w:r w:rsidRPr="00E56CA6">
        <w:rPr>
          <w:rFonts w:ascii="Times New Roman" w:hAnsi="Times New Roman" w:cs="Times New Roman"/>
        </w:rPr>
        <w:t xml:space="preserve"> der </w:t>
      </w:r>
      <w:proofErr w:type="spellStart"/>
      <w:r w:rsidRPr="00E56CA6">
        <w:rPr>
          <w:rFonts w:ascii="Times New Roman" w:hAnsi="Times New Roman" w:cs="Times New Roman"/>
        </w:rPr>
        <w:t>Eindringhärte</w:t>
      </w:r>
      <w:proofErr w:type="spellEnd"/>
      <w:r w:rsidRPr="00E56CA6">
        <w:rPr>
          <w:rFonts w:ascii="Times New Roman" w:hAnsi="Times New Roman" w:cs="Times New Roman"/>
        </w:rPr>
        <w:t xml:space="preserve"> - </w:t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 xml:space="preserve"> 1: </w:t>
      </w:r>
      <w:proofErr w:type="spellStart"/>
      <w:r w:rsidRPr="00E56CA6">
        <w:rPr>
          <w:rFonts w:ascii="Times New Roman" w:hAnsi="Times New Roman" w:cs="Times New Roman"/>
        </w:rPr>
        <w:t>Durometer-Verfahren</w:t>
      </w:r>
      <w:proofErr w:type="spellEnd"/>
      <w:r w:rsidRPr="00E56CA6">
        <w:rPr>
          <w:rFonts w:ascii="Times New Roman" w:hAnsi="Times New Roman" w:cs="Times New Roman"/>
        </w:rPr>
        <w:t xml:space="preserve"> (</w:t>
      </w:r>
      <w:proofErr w:type="spellStart"/>
      <w:r w:rsidRPr="00E56CA6">
        <w:rPr>
          <w:rFonts w:ascii="Times New Roman" w:hAnsi="Times New Roman" w:cs="Times New Roman"/>
        </w:rPr>
        <w:t>Shore-Härte</w:t>
      </w:r>
      <w:proofErr w:type="spellEnd"/>
      <w:r w:rsidRPr="00E56CA6">
        <w:rPr>
          <w:rFonts w:ascii="Times New Roman" w:hAnsi="Times New Roman" w:cs="Times New Roman"/>
        </w:rPr>
        <w:t>)</w:t>
      </w:r>
    </w:p>
    <w:p w:rsidR="00997AB2" w:rsidRPr="00E56CA6" w:rsidRDefault="00C1763D">
      <w:pPr>
        <w:pStyle w:val="Akapitzlist"/>
        <w:numPr>
          <w:ilvl w:val="0"/>
          <w:numId w:val="1"/>
        </w:numPr>
        <w:tabs>
          <w:tab w:val="left" w:pos="1080"/>
        </w:tabs>
        <w:spacing w:before="48" w:line="216" w:lineRule="auto"/>
        <w:ind w:right="121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 xml:space="preserve">ISO 7619-2:2010 </w:t>
      </w:r>
      <w:proofErr w:type="spellStart"/>
      <w:r w:rsidRPr="00E56CA6">
        <w:rPr>
          <w:rFonts w:ascii="Times New Roman" w:hAnsi="Times New Roman" w:cs="Times New Roman"/>
        </w:rPr>
        <w:t>Elastomere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oder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thermoplastische</w:t>
      </w:r>
      <w:proofErr w:type="spellEnd"/>
      <w:r w:rsidRPr="00E56CA6">
        <w:rPr>
          <w:rFonts w:ascii="Times New Roman" w:hAnsi="Times New Roman" w:cs="Times New Roman"/>
        </w:rPr>
        <w:t xml:space="preserve"> </w:t>
      </w:r>
      <w:proofErr w:type="spellStart"/>
      <w:r w:rsidRPr="00E56CA6">
        <w:rPr>
          <w:rFonts w:ascii="Times New Roman" w:hAnsi="Times New Roman" w:cs="Times New Roman"/>
        </w:rPr>
        <w:t>Elastomere</w:t>
      </w:r>
      <w:proofErr w:type="spellEnd"/>
      <w:r w:rsidRPr="00E56CA6">
        <w:rPr>
          <w:rFonts w:ascii="Times New Roman" w:hAnsi="Times New Roman" w:cs="Times New Roman"/>
        </w:rPr>
        <w:t xml:space="preserve"> - </w:t>
      </w:r>
      <w:proofErr w:type="spellStart"/>
      <w:r w:rsidRPr="00E56CA6">
        <w:rPr>
          <w:rFonts w:ascii="Times New Roman" w:hAnsi="Times New Roman" w:cs="Times New Roman"/>
        </w:rPr>
        <w:t>Bestimmung</w:t>
      </w:r>
      <w:proofErr w:type="spellEnd"/>
      <w:r w:rsidRPr="00E56CA6">
        <w:rPr>
          <w:rFonts w:ascii="Times New Roman" w:hAnsi="Times New Roman" w:cs="Times New Roman"/>
        </w:rPr>
        <w:t xml:space="preserve"> der </w:t>
      </w:r>
      <w:proofErr w:type="spellStart"/>
      <w:r w:rsidRPr="00E56CA6">
        <w:rPr>
          <w:rFonts w:ascii="Times New Roman" w:hAnsi="Times New Roman" w:cs="Times New Roman"/>
        </w:rPr>
        <w:t>Eindringhärte</w:t>
      </w:r>
      <w:proofErr w:type="spellEnd"/>
      <w:r w:rsidRPr="00E56CA6">
        <w:rPr>
          <w:rFonts w:ascii="Times New Roman" w:hAnsi="Times New Roman" w:cs="Times New Roman"/>
        </w:rPr>
        <w:t xml:space="preserve"> - </w:t>
      </w:r>
      <w:proofErr w:type="spellStart"/>
      <w:r w:rsidRPr="00E56CA6">
        <w:rPr>
          <w:rFonts w:ascii="Times New Roman" w:hAnsi="Times New Roman" w:cs="Times New Roman"/>
        </w:rPr>
        <w:t>Teil</w:t>
      </w:r>
      <w:proofErr w:type="spellEnd"/>
      <w:r w:rsidRPr="00E56CA6">
        <w:rPr>
          <w:rFonts w:ascii="Times New Roman" w:hAnsi="Times New Roman" w:cs="Times New Roman"/>
        </w:rPr>
        <w:t xml:space="preserve"> 2: IRHD-</w:t>
      </w:r>
      <w:proofErr w:type="spellStart"/>
      <w:r w:rsidRPr="00E56CA6">
        <w:rPr>
          <w:rFonts w:ascii="Times New Roman" w:hAnsi="Times New Roman" w:cs="Times New Roman"/>
        </w:rPr>
        <w:t>Taschengeräteverfahren</w:t>
      </w:r>
      <w:proofErr w:type="spellEnd"/>
    </w:p>
    <w:p w:rsidR="00997AB2" w:rsidRPr="00E56CA6" w:rsidRDefault="00C1763D">
      <w:pPr>
        <w:pStyle w:val="Akapitzlist"/>
        <w:numPr>
          <w:ilvl w:val="2"/>
          <w:numId w:val="6"/>
        </w:numPr>
        <w:tabs>
          <w:tab w:val="left" w:pos="1248"/>
        </w:tabs>
        <w:spacing w:before="5" w:line="243" w:lineRule="exact"/>
        <w:ind w:left="1247" w:hanging="448"/>
        <w:rPr>
          <w:rFonts w:ascii="Times New Roman" w:hAnsi="Times New Roman" w:cs="Times New Roman"/>
        </w:rPr>
      </w:pPr>
      <w:r w:rsidRPr="00E56CA6">
        <w:rPr>
          <w:rFonts w:ascii="Times New Roman" w:hAnsi="Times New Roman" w:cs="Times New Roman"/>
        </w:rPr>
        <w:t>Inne</w:t>
      </w:r>
      <w:r w:rsidRPr="00E56CA6">
        <w:rPr>
          <w:rFonts w:ascii="Times New Roman" w:hAnsi="Times New Roman" w:cs="Times New Roman"/>
          <w:spacing w:val="-2"/>
        </w:rPr>
        <w:t xml:space="preserve"> </w:t>
      </w:r>
      <w:r w:rsidRPr="00E56CA6">
        <w:rPr>
          <w:rFonts w:ascii="Times New Roman" w:hAnsi="Times New Roman" w:cs="Times New Roman"/>
        </w:rPr>
        <w:t>dokumenty</w:t>
      </w:r>
    </w:p>
    <w:p w:rsidR="00997AB2" w:rsidRPr="00E56CA6" w:rsidRDefault="00C1763D">
      <w:pPr>
        <w:pStyle w:val="Tekstpodstawowy"/>
        <w:tabs>
          <w:tab w:val="left" w:pos="1259"/>
        </w:tabs>
        <w:spacing w:line="243" w:lineRule="exact"/>
        <w:ind w:left="828"/>
        <w:rPr>
          <w:rFonts w:ascii="Times New Roman" w:hAnsi="Times New Roman" w:cs="Times New Roman"/>
          <w:sz w:val="22"/>
          <w:szCs w:val="22"/>
        </w:rPr>
      </w:pPr>
      <w:r w:rsidRPr="00E56CA6">
        <w:rPr>
          <w:rFonts w:ascii="Times New Roman" w:hAnsi="Times New Roman" w:cs="Times New Roman"/>
          <w:sz w:val="22"/>
          <w:szCs w:val="22"/>
        </w:rPr>
        <w:t>1.</w:t>
      </w:r>
      <w:r w:rsidRPr="00E56CA6">
        <w:rPr>
          <w:rFonts w:ascii="Times New Roman" w:hAnsi="Times New Roman" w:cs="Times New Roman"/>
          <w:sz w:val="22"/>
          <w:szCs w:val="22"/>
        </w:rPr>
        <w:tab/>
        <w:t>Europejsk</w:t>
      </w:r>
      <w:r w:rsidRPr="00E56CA6">
        <w:rPr>
          <w:rFonts w:ascii="Times New Roman" w:hAnsi="Times New Roman" w:cs="Times New Roman"/>
          <w:sz w:val="22"/>
          <w:szCs w:val="22"/>
        </w:rPr>
        <w:t>a Aprobata Techniczna</w:t>
      </w:r>
      <w:r w:rsidRPr="00E56CA6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E56CA6">
        <w:rPr>
          <w:rFonts w:ascii="Times New Roman" w:hAnsi="Times New Roman" w:cs="Times New Roman"/>
          <w:sz w:val="22"/>
          <w:szCs w:val="22"/>
        </w:rPr>
        <w:t>ETA</w:t>
      </w:r>
    </w:p>
    <w:sectPr w:rsidR="00997AB2" w:rsidRPr="00E56CA6">
      <w:pgSz w:w="11900" w:h="16840"/>
      <w:pgMar w:top="960" w:right="1000" w:bottom="280" w:left="9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7B30"/>
    <w:multiLevelType w:val="hybridMultilevel"/>
    <w:tmpl w:val="6AEA14BA"/>
    <w:lvl w:ilvl="0" w:tplc="A4F00EDA">
      <w:numFmt w:val="bullet"/>
      <w:lvlText w:val="-"/>
      <w:lvlJc w:val="left"/>
      <w:pPr>
        <w:ind w:left="1500" w:hanging="699"/>
      </w:pPr>
      <w:rPr>
        <w:rFonts w:ascii="Calibri" w:eastAsia="Calibri" w:hAnsi="Calibri" w:cs="Calibri" w:hint="default"/>
        <w:w w:val="99"/>
        <w:sz w:val="20"/>
        <w:szCs w:val="20"/>
        <w:lang w:val="pl-PL" w:eastAsia="pl-PL" w:bidi="pl-PL"/>
      </w:rPr>
    </w:lvl>
    <w:lvl w:ilvl="1" w:tplc="0ACC7CD2">
      <w:numFmt w:val="bullet"/>
      <w:lvlText w:val="•"/>
      <w:lvlJc w:val="left"/>
      <w:pPr>
        <w:ind w:left="2350" w:hanging="699"/>
      </w:pPr>
      <w:rPr>
        <w:rFonts w:hint="default"/>
        <w:lang w:val="pl-PL" w:eastAsia="pl-PL" w:bidi="pl-PL"/>
      </w:rPr>
    </w:lvl>
    <w:lvl w:ilvl="2" w:tplc="2C4EF408">
      <w:numFmt w:val="bullet"/>
      <w:lvlText w:val="•"/>
      <w:lvlJc w:val="left"/>
      <w:pPr>
        <w:ind w:left="3200" w:hanging="699"/>
      </w:pPr>
      <w:rPr>
        <w:rFonts w:hint="default"/>
        <w:lang w:val="pl-PL" w:eastAsia="pl-PL" w:bidi="pl-PL"/>
      </w:rPr>
    </w:lvl>
    <w:lvl w:ilvl="3" w:tplc="8814F5CC">
      <w:numFmt w:val="bullet"/>
      <w:lvlText w:val="•"/>
      <w:lvlJc w:val="left"/>
      <w:pPr>
        <w:ind w:left="4050" w:hanging="699"/>
      </w:pPr>
      <w:rPr>
        <w:rFonts w:hint="default"/>
        <w:lang w:val="pl-PL" w:eastAsia="pl-PL" w:bidi="pl-PL"/>
      </w:rPr>
    </w:lvl>
    <w:lvl w:ilvl="4" w:tplc="5A888718">
      <w:numFmt w:val="bullet"/>
      <w:lvlText w:val="•"/>
      <w:lvlJc w:val="left"/>
      <w:pPr>
        <w:ind w:left="4900" w:hanging="699"/>
      </w:pPr>
      <w:rPr>
        <w:rFonts w:hint="default"/>
        <w:lang w:val="pl-PL" w:eastAsia="pl-PL" w:bidi="pl-PL"/>
      </w:rPr>
    </w:lvl>
    <w:lvl w:ilvl="5" w:tplc="08EE17BC">
      <w:numFmt w:val="bullet"/>
      <w:lvlText w:val="•"/>
      <w:lvlJc w:val="left"/>
      <w:pPr>
        <w:ind w:left="5750" w:hanging="699"/>
      </w:pPr>
      <w:rPr>
        <w:rFonts w:hint="default"/>
        <w:lang w:val="pl-PL" w:eastAsia="pl-PL" w:bidi="pl-PL"/>
      </w:rPr>
    </w:lvl>
    <w:lvl w:ilvl="6" w:tplc="CD20DC58">
      <w:numFmt w:val="bullet"/>
      <w:lvlText w:val="•"/>
      <w:lvlJc w:val="left"/>
      <w:pPr>
        <w:ind w:left="6600" w:hanging="699"/>
      </w:pPr>
      <w:rPr>
        <w:rFonts w:hint="default"/>
        <w:lang w:val="pl-PL" w:eastAsia="pl-PL" w:bidi="pl-PL"/>
      </w:rPr>
    </w:lvl>
    <w:lvl w:ilvl="7" w:tplc="944C9BF6">
      <w:numFmt w:val="bullet"/>
      <w:lvlText w:val="•"/>
      <w:lvlJc w:val="left"/>
      <w:pPr>
        <w:ind w:left="7450" w:hanging="699"/>
      </w:pPr>
      <w:rPr>
        <w:rFonts w:hint="default"/>
        <w:lang w:val="pl-PL" w:eastAsia="pl-PL" w:bidi="pl-PL"/>
      </w:rPr>
    </w:lvl>
    <w:lvl w:ilvl="8" w:tplc="DB5874A4">
      <w:numFmt w:val="bullet"/>
      <w:lvlText w:val="•"/>
      <w:lvlJc w:val="left"/>
      <w:pPr>
        <w:ind w:left="8300" w:hanging="699"/>
      </w:pPr>
      <w:rPr>
        <w:rFonts w:hint="default"/>
        <w:lang w:val="pl-PL" w:eastAsia="pl-PL" w:bidi="pl-PL"/>
      </w:rPr>
    </w:lvl>
  </w:abstractNum>
  <w:abstractNum w:abstractNumId="1" w15:restartNumberingAfterBreak="0">
    <w:nsid w:val="05052DEE"/>
    <w:multiLevelType w:val="hybridMultilevel"/>
    <w:tmpl w:val="5BBA8BF8"/>
    <w:lvl w:ilvl="0" w:tplc="5276CE66">
      <w:start w:val="1"/>
      <w:numFmt w:val="decimal"/>
      <w:lvlText w:val="%1."/>
      <w:lvlJc w:val="left"/>
      <w:pPr>
        <w:ind w:left="995" w:hanging="197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1" w:tplc="D74048CA">
      <w:numFmt w:val="bullet"/>
      <w:lvlText w:val="-"/>
      <w:lvlJc w:val="left"/>
      <w:pPr>
        <w:ind w:left="799" w:hanging="279"/>
      </w:pPr>
      <w:rPr>
        <w:rFonts w:hint="default"/>
        <w:w w:val="99"/>
        <w:lang w:val="pl-PL" w:eastAsia="pl-PL" w:bidi="pl-PL"/>
      </w:rPr>
    </w:lvl>
    <w:lvl w:ilvl="2" w:tplc="F39AE752">
      <w:numFmt w:val="bullet"/>
      <w:lvlText w:val="•"/>
      <w:lvlJc w:val="left"/>
      <w:pPr>
        <w:ind w:left="2000" w:hanging="279"/>
      </w:pPr>
      <w:rPr>
        <w:rFonts w:hint="default"/>
        <w:lang w:val="pl-PL" w:eastAsia="pl-PL" w:bidi="pl-PL"/>
      </w:rPr>
    </w:lvl>
    <w:lvl w:ilvl="3" w:tplc="BE823910">
      <w:numFmt w:val="bullet"/>
      <w:lvlText w:val="•"/>
      <w:lvlJc w:val="left"/>
      <w:pPr>
        <w:ind w:left="3000" w:hanging="279"/>
      </w:pPr>
      <w:rPr>
        <w:rFonts w:hint="default"/>
        <w:lang w:val="pl-PL" w:eastAsia="pl-PL" w:bidi="pl-PL"/>
      </w:rPr>
    </w:lvl>
    <w:lvl w:ilvl="4" w:tplc="6D0E1656">
      <w:numFmt w:val="bullet"/>
      <w:lvlText w:val="•"/>
      <w:lvlJc w:val="left"/>
      <w:pPr>
        <w:ind w:left="4000" w:hanging="279"/>
      </w:pPr>
      <w:rPr>
        <w:rFonts w:hint="default"/>
        <w:lang w:val="pl-PL" w:eastAsia="pl-PL" w:bidi="pl-PL"/>
      </w:rPr>
    </w:lvl>
    <w:lvl w:ilvl="5" w:tplc="4A52C2AE">
      <w:numFmt w:val="bullet"/>
      <w:lvlText w:val="•"/>
      <w:lvlJc w:val="left"/>
      <w:pPr>
        <w:ind w:left="5000" w:hanging="279"/>
      </w:pPr>
      <w:rPr>
        <w:rFonts w:hint="default"/>
        <w:lang w:val="pl-PL" w:eastAsia="pl-PL" w:bidi="pl-PL"/>
      </w:rPr>
    </w:lvl>
    <w:lvl w:ilvl="6" w:tplc="1EB08B7C">
      <w:numFmt w:val="bullet"/>
      <w:lvlText w:val="•"/>
      <w:lvlJc w:val="left"/>
      <w:pPr>
        <w:ind w:left="6000" w:hanging="279"/>
      </w:pPr>
      <w:rPr>
        <w:rFonts w:hint="default"/>
        <w:lang w:val="pl-PL" w:eastAsia="pl-PL" w:bidi="pl-PL"/>
      </w:rPr>
    </w:lvl>
    <w:lvl w:ilvl="7" w:tplc="7BF271E2">
      <w:numFmt w:val="bullet"/>
      <w:lvlText w:val="•"/>
      <w:lvlJc w:val="left"/>
      <w:pPr>
        <w:ind w:left="7000" w:hanging="279"/>
      </w:pPr>
      <w:rPr>
        <w:rFonts w:hint="default"/>
        <w:lang w:val="pl-PL" w:eastAsia="pl-PL" w:bidi="pl-PL"/>
      </w:rPr>
    </w:lvl>
    <w:lvl w:ilvl="8" w:tplc="62C0F80A">
      <w:numFmt w:val="bullet"/>
      <w:lvlText w:val="•"/>
      <w:lvlJc w:val="left"/>
      <w:pPr>
        <w:ind w:left="8000" w:hanging="279"/>
      </w:pPr>
      <w:rPr>
        <w:rFonts w:hint="default"/>
        <w:lang w:val="pl-PL" w:eastAsia="pl-PL" w:bidi="pl-PL"/>
      </w:rPr>
    </w:lvl>
  </w:abstractNum>
  <w:abstractNum w:abstractNumId="2" w15:restartNumberingAfterBreak="0">
    <w:nsid w:val="095C33B6"/>
    <w:multiLevelType w:val="hybridMultilevel"/>
    <w:tmpl w:val="1DC4511C"/>
    <w:lvl w:ilvl="0" w:tplc="18D0324A">
      <w:numFmt w:val="bullet"/>
      <w:lvlText w:val="-"/>
      <w:lvlJc w:val="left"/>
      <w:pPr>
        <w:ind w:left="1500" w:hanging="272"/>
      </w:pPr>
      <w:rPr>
        <w:rFonts w:ascii="Calibri" w:eastAsia="Calibri" w:hAnsi="Calibri" w:cs="Calibri" w:hint="default"/>
        <w:w w:val="99"/>
        <w:sz w:val="20"/>
        <w:szCs w:val="20"/>
        <w:lang w:val="pl-PL" w:eastAsia="pl-PL" w:bidi="pl-PL"/>
      </w:rPr>
    </w:lvl>
    <w:lvl w:ilvl="1" w:tplc="90405D32">
      <w:numFmt w:val="bullet"/>
      <w:lvlText w:val="•"/>
      <w:lvlJc w:val="left"/>
      <w:pPr>
        <w:ind w:left="2350" w:hanging="272"/>
      </w:pPr>
      <w:rPr>
        <w:rFonts w:hint="default"/>
        <w:lang w:val="pl-PL" w:eastAsia="pl-PL" w:bidi="pl-PL"/>
      </w:rPr>
    </w:lvl>
    <w:lvl w:ilvl="2" w:tplc="A80E8C3C">
      <w:numFmt w:val="bullet"/>
      <w:lvlText w:val="•"/>
      <w:lvlJc w:val="left"/>
      <w:pPr>
        <w:ind w:left="3200" w:hanging="272"/>
      </w:pPr>
      <w:rPr>
        <w:rFonts w:hint="default"/>
        <w:lang w:val="pl-PL" w:eastAsia="pl-PL" w:bidi="pl-PL"/>
      </w:rPr>
    </w:lvl>
    <w:lvl w:ilvl="3" w:tplc="6798A262">
      <w:numFmt w:val="bullet"/>
      <w:lvlText w:val="•"/>
      <w:lvlJc w:val="left"/>
      <w:pPr>
        <w:ind w:left="4050" w:hanging="272"/>
      </w:pPr>
      <w:rPr>
        <w:rFonts w:hint="default"/>
        <w:lang w:val="pl-PL" w:eastAsia="pl-PL" w:bidi="pl-PL"/>
      </w:rPr>
    </w:lvl>
    <w:lvl w:ilvl="4" w:tplc="F9F241E6">
      <w:numFmt w:val="bullet"/>
      <w:lvlText w:val="•"/>
      <w:lvlJc w:val="left"/>
      <w:pPr>
        <w:ind w:left="4900" w:hanging="272"/>
      </w:pPr>
      <w:rPr>
        <w:rFonts w:hint="default"/>
        <w:lang w:val="pl-PL" w:eastAsia="pl-PL" w:bidi="pl-PL"/>
      </w:rPr>
    </w:lvl>
    <w:lvl w:ilvl="5" w:tplc="93C8E32A">
      <w:numFmt w:val="bullet"/>
      <w:lvlText w:val="•"/>
      <w:lvlJc w:val="left"/>
      <w:pPr>
        <w:ind w:left="5750" w:hanging="272"/>
      </w:pPr>
      <w:rPr>
        <w:rFonts w:hint="default"/>
        <w:lang w:val="pl-PL" w:eastAsia="pl-PL" w:bidi="pl-PL"/>
      </w:rPr>
    </w:lvl>
    <w:lvl w:ilvl="6" w:tplc="6FACBA62">
      <w:numFmt w:val="bullet"/>
      <w:lvlText w:val="•"/>
      <w:lvlJc w:val="left"/>
      <w:pPr>
        <w:ind w:left="6600" w:hanging="272"/>
      </w:pPr>
      <w:rPr>
        <w:rFonts w:hint="default"/>
        <w:lang w:val="pl-PL" w:eastAsia="pl-PL" w:bidi="pl-PL"/>
      </w:rPr>
    </w:lvl>
    <w:lvl w:ilvl="7" w:tplc="EF6243E8">
      <w:numFmt w:val="bullet"/>
      <w:lvlText w:val="•"/>
      <w:lvlJc w:val="left"/>
      <w:pPr>
        <w:ind w:left="7450" w:hanging="272"/>
      </w:pPr>
      <w:rPr>
        <w:rFonts w:hint="default"/>
        <w:lang w:val="pl-PL" w:eastAsia="pl-PL" w:bidi="pl-PL"/>
      </w:rPr>
    </w:lvl>
    <w:lvl w:ilvl="8" w:tplc="915E63D2">
      <w:numFmt w:val="bullet"/>
      <w:lvlText w:val="•"/>
      <w:lvlJc w:val="left"/>
      <w:pPr>
        <w:ind w:left="8300" w:hanging="272"/>
      </w:pPr>
      <w:rPr>
        <w:rFonts w:hint="default"/>
        <w:lang w:val="pl-PL" w:eastAsia="pl-PL" w:bidi="pl-PL"/>
      </w:rPr>
    </w:lvl>
  </w:abstractNum>
  <w:abstractNum w:abstractNumId="3" w15:restartNumberingAfterBreak="0">
    <w:nsid w:val="1D5616EA"/>
    <w:multiLevelType w:val="hybridMultilevel"/>
    <w:tmpl w:val="A0A42DA8"/>
    <w:lvl w:ilvl="0" w:tplc="FC26D6AC">
      <w:start w:val="1"/>
      <w:numFmt w:val="decimal"/>
      <w:lvlText w:val="%1."/>
      <w:lvlJc w:val="left"/>
      <w:pPr>
        <w:ind w:left="1080" w:hanging="27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1" w:tplc="1772B908">
      <w:numFmt w:val="bullet"/>
      <w:lvlText w:val="•"/>
      <w:lvlJc w:val="left"/>
      <w:pPr>
        <w:ind w:left="1972" w:hanging="279"/>
      </w:pPr>
      <w:rPr>
        <w:rFonts w:hint="default"/>
        <w:lang w:val="pl-PL" w:eastAsia="pl-PL" w:bidi="pl-PL"/>
      </w:rPr>
    </w:lvl>
    <w:lvl w:ilvl="2" w:tplc="FF24B688">
      <w:numFmt w:val="bullet"/>
      <w:lvlText w:val="•"/>
      <w:lvlJc w:val="left"/>
      <w:pPr>
        <w:ind w:left="2864" w:hanging="279"/>
      </w:pPr>
      <w:rPr>
        <w:rFonts w:hint="default"/>
        <w:lang w:val="pl-PL" w:eastAsia="pl-PL" w:bidi="pl-PL"/>
      </w:rPr>
    </w:lvl>
    <w:lvl w:ilvl="3" w:tplc="00BED2A0">
      <w:numFmt w:val="bullet"/>
      <w:lvlText w:val="•"/>
      <w:lvlJc w:val="left"/>
      <w:pPr>
        <w:ind w:left="3756" w:hanging="279"/>
      </w:pPr>
      <w:rPr>
        <w:rFonts w:hint="default"/>
        <w:lang w:val="pl-PL" w:eastAsia="pl-PL" w:bidi="pl-PL"/>
      </w:rPr>
    </w:lvl>
    <w:lvl w:ilvl="4" w:tplc="EBB415B2">
      <w:numFmt w:val="bullet"/>
      <w:lvlText w:val="•"/>
      <w:lvlJc w:val="left"/>
      <w:pPr>
        <w:ind w:left="4648" w:hanging="279"/>
      </w:pPr>
      <w:rPr>
        <w:rFonts w:hint="default"/>
        <w:lang w:val="pl-PL" w:eastAsia="pl-PL" w:bidi="pl-PL"/>
      </w:rPr>
    </w:lvl>
    <w:lvl w:ilvl="5" w:tplc="9A705C68">
      <w:numFmt w:val="bullet"/>
      <w:lvlText w:val="•"/>
      <w:lvlJc w:val="left"/>
      <w:pPr>
        <w:ind w:left="5540" w:hanging="279"/>
      </w:pPr>
      <w:rPr>
        <w:rFonts w:hint="default"/>
        <w:lang w:val="pl-PL" w:eastAsia="pl-PL" w:bidi="pl-PL"/>
      </w:rPr>
    </w:lvl>
    <w:lvl w:ilvl="6" w:tplc="795C28A4">
      <w:numFmt w:val="bullet"/>
      <w:lvlText w:val="•"/>
      <w:lvlJc w:val="left"/>
      <w:pPr>
        <w:ind w:left="6432" w:hanging="279"/>
      </w:pPr>
      <w:rPr>
        <w:rFonts w:hint="default"/>
        <w:lang w:val="pl-PL" w:eastAsia="pl-PL" w:bidi="pl-PL"/>
      </w:rPr>
    </w:lvl>
    <w:lvl w:ilvl="7" w:tplc="A7E0E07C">
      <w:numFmt w:val="bullet"/>
      <w:lvlText w:val="•"/>
      <w:lvlJc w:val="left"/>
      <w:pPr>
        <w:ind w:left="7324" w:hanging="279"/>
      </w:pPr>
      <w:rPr>
        <w:rFonts w:hint="default"/>
        <w:lang w:val="pl-PL" w:eastAsia="pl-PL" w:bidi="pl-PL"/>
      </w:rPr>
    </w:lvl>
    <w:lvl w:ilvl="8" w:tplc="89A4F7F0">
      <w:numFmt w:val="bullet"/>
      <w:lvlText w:val="•"/>
      <w:lvlJc w:val="left"/>
      <w:pPr>
        <w:ind w:left="8216" w:hanging="279"/>
      </w:pPr>
      <w:rPr>
        <w:rFonts w:hint="default"/>
        <w:lang w:val="pl-PL" w:eastAsia="pl-PL" w:bidi="pl-PL"/>
      </w:rPr>
    </w:lvl>
  </w:abstractNum>
  <w:abstractNum w:abstractNumId="4" w15:restartNumberingAfterBreak="0">
    <w:nsid w:val="1DA57756"/>
    <w:multiLevelType w:val="hybridMultilevel"/>
    <w:tmpl w:val="DBF007E0"/>
    <w:lvl w:ilvl="0" w:tplc="78282D5A">
      <w:numFmt w:val="bullet"/>
      <w:lvlText w:val="–"/>
      <w:lvlJc w:val="left"/>
      <w:pPr>
        <w:ind w:left="580" w:hanging="168"/>
      </w:pPr>
      <w:rPr>
        <w:rFonts w:hint="default"/>
        <w:w w:val="99"/>
        <w:lang w:val="pl-PL" w:eastAsia="pl-PL" w:bidi="pl-PL"/>
      </w:rPr>
    </w:lvl>
    <w:lvl w:ilvl="1" w:tplc="55923228">
      <w:numFmt w:val="bullet"/>
      <w:lvlText w:val="–"/>
      <w:lvlJc w:val="left"/>
      <w:pPr>
        <w:ind w:left="1140" w:hanging="252"/>
      </w:pPr>
      <w:rPr>
        <w:rFonts w:hint="default"/>
        <w:w w:val="99"/>
        <w:lang w:val="pl-PL" w:eastAsia="pl-PL" w:bidi="pl-PL"/>
      </w:rPr>
    </w:lvl>
    <w:lvl w:ilvl="2" w:tplc="83C22580">
      <w:numFmt w:val="bullet"/>
      <w:lvlText w:val="•"/>
      <w:lvlJc w:val="left"/>
      <w:pPr>
        <w:ind w:left="2124" w:hanging="252"/>
      </w:pPr>
      <w:rPr>
        <w:rFonts w:hint="default"/>
        <w:lang w:val="pl-PL" w:eastAsia="pl-PL" w:bidi="pl-PL"/>
      </w:rPr>
    </w:lvl>
    <w:lvl w:ilvl="3" w:tplc="046A8EA8">
      <w:numFmt w:val="bullet"/>
      <w:lvlText w:val="•"/>
      <w:lvlJc w:val="left"/>
      <w:pPr>
        <w:ind w:left="3108" w:hanging="252"/>
      </w:pPr>
      <w:rPr>
        <w:rFonts w:hint="default"/>
        <w:lang w:val="pl-PL" w:eastAsia="pl-PL" w:bidi="pl-PL"/>
      </w:rPr>
    </w:lvl>
    <w:lvl w:ilvl="4" w:tplc="2B3644FA">
      <w:numFmt w:val="bullet"/>
      <w:lvlText w:val="•"/>
      <w:lvlJc w:val="left"/>
      <w:pPr>
        <w:ind w:left="4093" w:hanging="252"/>
      </w:pPr>
      <w:rPr>
        <w:rFonts w:hint="default"/>
        <w:lang w:val="pl-PL" w:eastAsia="pl-PL" w:bidi="pl-PL"/>
      </w:rPr>
    </w:lvl>
    <w:lvl w:ilvl="5" w:tplc="B4549D5A">
      <w:numFmt w:val="bullet"/>
      <w:lvlText w:val="•"/>
      <w:lvlJc w:val="left"/>
      <w:pPr>
        <w:ind w:left="5077" w:hanging="252"/>
      </w:pPr>
      <w:rPr>
        <w:rFonts w:hint="default"/>
        <w:lang w:val="pl-PL" w:eastAsia="pl-PL" w:bidi="pl-PL"/>
      </w:rPr>
    </w:lvl>
    <w:lvl w:ilvl="6" w:tplc="20BC4A76">
      <w:numFmt w:val="bullet"/>
      <w:lvlText w:val="•"/>
      <w:lvlJc w:val="left"/>
      <w:pPr>
        <w:ind w:left="6062" w:hanging="252"/>
      </w:pPr>
      <w:rPr>
        <w:rFonts w:hint="default"/>
        <w:lang w:val="pl-PL" w:eastAsia="pl-PL" w:bidi="pl-PL"/>
      </w:rPr>
    </w:lvl>
    <w:lvl w:ilvl="7" w:tplc="01101D5E">
      <w:numFmt w:val="bullet"/>
      <w:lvlText w:val="•"/>
      <w:lvlJc w:val="left"/>
      <w:pPr>
        <w:ind w:left="7046" w:hanging="252"/>
      </w:pPr>
      <w:rPr>
        <w:rFonts w:hint="default"/>
        <w:lang w:val="pl-PL" w:eastAsia="pl-PL" w:bidi="pl-PL"/>
      </w:rPr>
    </w:lvl>
    <w:lvl w:ilvl="8" w:tplc="08643E5A">
      <w:numFmt w:val="bullet"/>
      <w:lvlText w:val="•"/>
      <w:lvlJc w:val="left"/>
      <w:pPr>
        <w:ind w:left="8031" w:hanging="252"/>
      </w:pPr>
      <w:rPr>
        <w:rFonts w:hint="default"/>
        <w:lang w:val="pl-PL" w:eastAsia="pl-PL" w:bidi="pl-PL"/>
      </w:rPr>
    </w:lvl>
  </w:abstractNum>
  <w:abstractNum w:abstractNumId="5" w15:restartNumberingAfterBreak="0">
    <w:nsid w:val="1DA7547B"/>
    <w:multiLevelType w:val="hybridMultilevel"/>
    <w:tmpl w:val="906C1E20"/>
    <w:lvl w:ilvl="0" w:tplc="1FC88AD0">
      <w:numFmt w:val="bullet"/>
      <w:lvlText w:val="-"/>
      <w:lvlJc w:val="left"/>
      <w:pPr>
        <w:ind w:left="1500" w:hanging="272"/>
      </w:pPr>
      <w:rPr>
        <w:rFonts w:ascii="Calibri" w:eastAsia="Calibri" w:hAnsi="Calibri" w:cs="Calibri" w:hint="default"/>
        <w:w w:val="99"/>
        <w:sz w:val="20"/>
        <w:szCs w:val="20"/>
        <w:lang w:val="pl-PL" w:eastAsia="pl-PL" w:bidi="pl-PL"/>
      </w:rPr>
    </w:lvl>
    <w:lvl w:ilvl="1" w:tplc="EFA8A2CC">
      <w:numFmt w:val="bullet"/>
      <w:lvlText w:val="•"/>
      <w:lvlJc w:val="left"/>
      <w:pPr>
        <w:ind w:left="2350" w:hanging="272"/>
      </w:pPr>
      <w:rPr>
        <w:rFonts w:hint="default"/>
        <w:lang w:val="pl-PL" w:eastAsia="pl-PL" w:bidi="pl-PL"/>
      </w:rPr>
    </w:lvl>
    <w:lvl w:ilvl="2" w:tplc="E430AF62">
      <w:numFmt w:val="bullet"/>
      <w:lvlText w:val="•"/>
      <w:lvlJc w:val="left"/>
      <w:pPr>
        <w:ind w:left="3200" w:hanging="272"/>
      </w:pPr>
      <w:rPr>
        <w:rFonts w:hint="default"/>
        <w:lang w:val="pl-PL" w:eastAsia="pl-PL" w:bidi="pl-PL"/>
      </w:rPr>
    </w:lvl>
    <w:lvl w:ilvl="3" w:tplc="B06CD5E4">
      <w:numFmt w:val="bullet"/>
      <w:lvlText w:val="•"/>
      <w:lvlJc w:val="left"/>
      <w:pPr>
        <w:ind w:left="4050" w:hanging="272"/>
      </w:pPr>
      <w:rPr>
        <w:rFonts w:hint="default"/>
        <w:lang w:val="pl-PL" w:eastAsia="pl-PL" w:bidi="pl-PL"/>
      </w:rPr>
    </w:lvl>
    <w:lvl w:ilvl="4" w:tplc="2F0A17C8">
      <w:numFmt w:val="bullet"/>
      <w:lvlText w:val="•"/>
      <w:lvlJc w:val="left"/>
      <w:pPr>
        <w:ind w:left="4900" w:hanging="272"/>
      </w:pPr>
      <w:rPr>
        <w:rFonts w:hint="default"/>
        <w:lang w:val="pl-PL" w:eastAsia="pl-PL" w:bidi="pl-PL"/>
      </w:rPr>
    </w:lvl>
    <w:lvl w:ilvl="5" w:tplc="C9C2B17E">
      <w:numFmt w:val="bullet"/>
      <w:lvlText w:val="•"/>
      <w:lvlJc w:val="left"/>
      <w:pPr>
        <w:ind w:left="5750" w:hanging="272"/>
      </w:pPr>
      <w:rPr>
        <w:rFonts w:hint="default"/>
        <w:lang w:val="pl-PL" w:eastAsia="pl-PL" w:bidi="pl-PL"/>
      </w:rPr>
    </w:lvl>
    <w:lvl w:ilvl="6" w:tplc="CF3EFDB8">
      <w:numFmt w:val="bullet"/>
      <w:lvlText w:val="•"/>
      <w:lvlJc w:val="left"/>
      <w:pPr>
        <w:ind w:left="6600" w:hanging="272"/>
      </w:pPr>
      <w:rPr>
        <w:rFonts w:hint="default"/>
        <w:lang w:val="pl-PL" w:eastAsia="pl-PL" w:bidi="pl-PL"/>
      </w:rPr>
    </w:lvl>
    <w:lvl w:ilvl="7" w:tplc="3020A642">
      <w:numFmt w:val="bullet"/>
      <w:lvlText w:val="•"/>
      <w:lvlJc w:val="left"/>
      <w:pPr>
        <w:ind w:left="7450" w:hanging="272"/>
      </w:pPr>
      <w:rPr>
        <w:rFonts w:hint="default"/>
        <w:lang w:val="pl-PL" w:eastAsia="pl-PL" w:bidi="pl-PL"/>
      </w:rPr>
    </w:lvl>
    <w:lvl w:ilvl="8" w:tplc="A20E6020">
      <w:numFmt w:val="bullet"/>
      <w:lvlText w:val="•"/>
      <w:lvlJc w:val="left"/>
      <w:pPr>
        <w:ind w:left="8300" w:hanging="272"/>
      </w:pPr>
      <w:rPr>
        <w:rFonts w:hint="default"/>
        <w:lang w:val="pl-PL" w:eastAsia="pl-PL" w:bidi="pl-PL"/>
      </w:rPr>
    </w:lvl>
  </w:abstractNum>
  <w:abstractNum w:abstractNumId="6" w15:restartNumberingAfterBreak="0">
    <w:nsid w:val="277F7092"/>
    <w:multiLevelType w:val="multilevel"/>
    <w:tmpl w:val="2862C36E"/>
    <w:lvl w:ilvl="0">
      <w:start w:val="2"/>
      <w:numFmt w:val="decimal"/>
      <w:lvlText w:val="%1."/>
      <w:lvlJc w:val="left"/>
      <w:pPr>
        <w:ind w:left="419" w:hanging="18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1">
      <w:start w:val="6"/>
      <w:numFmt w:val="decimal"/>
      <w:lvlText w:val="%2."/>
      <w:lvlJc w:val="left"/>
      <w:pPr>
        <w:ind w:left="995" w:hanging="197"/>
      </w:pPr>
      <w:rPr>
        <w:rFonts w:hint="default"/>
        <w:b/>
        <w:spacing w:val="-1"/>
        <w:w w:val="99"/>
        <w:sz w:val="22"/>
        <w:szCs w:val="20"/>
        <w:lang w:val="pl-PL" w:eastAsia="pl-PL" w:bidi="pl-PL"/>
      </w:rPr>
    </w:lvl>
    <w:lvl w:ilvl="2">
      <w:start w:val="1"/>
      <w:numFmt w:val="decimal"/>
      <w:lvlText w:val="%2.%3."/>
      <w:lvlJc w:val="left"/>
      <w:pPr>
        <w:ind w:left="1147" w:hanging="348"/>
      </w:pPr>
      <w:rPr>
        <w:rFonts w:ascii="Times New Roman" w:eastAsia="Calibri" w:hAnsi="Times New Roman" w:cs="Times New Roman" w:hint="default"/>
        <w:b/>
        <w:spacing w:val="-1"/>
        <w:w w:val="99"/>
        <w:sz w:val="22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1140" w:hanging="348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1240" w:hanging="348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2700" w:hanging="348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4160" w:hanging="348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5620" w:hanging="348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080" w:hanging="348"/>
      </w:pPr>
      <w:rPr>
        <w:rFonts w:hint="default"/>
        <w:lang w:val="pl-PL" w:eastAsia="pl-PL" w:bidi="pl-PL"/>
      </w:rPr>
    </w:lvl>
  </w:abstractNum>
  <w:abstractNum w:abstractNumId="7" w15:restartNumberingAfterBreak="0">
    <w:nsid w:val="33C54DDF"/>
    <w:multiLevelType w:val="hybridMultilevel"/>
    <w:tmpl w:val="5A20E82A"/>
    <w:lvl w:ilvl="0" w:tplc="2D104A66">
      <w:numFmt w:val="bullet"/>
      <w:lvlText w:val="–"/>
      <w:lvlJc w:val="left"/>
      <w:pPr>
        <w:ind w:left="1140" w:hanging="195"/>
      </w:pPr>
      <w:rPr>
        <w:rFonts w:hint="default"/>
        <w:w w:val="99"/>
        <w:lang w:val="pl-PL" w:eastAsia="pl-PL" w:bidi="pl-PL"/>
      </w:rPr>
    </w:lvl>
    <w:lvl w:ilvl="1" w:tplc="C3F4DB14">
      <w:numFmt w:val="bullet"/>
      <w:lvlText w:val="•"/>
      <w:lvlJc w:val="left"/>
      <w:pPr>
        <w:ind w:left="2026" w:hanging="195"/>
      </w:pPr>
      <w:rPr>
        <w:rFonts w:hint="default"/>
        <w:lang w:val="pl-PL" w:eastAsia="pl-PL" w:bidi="pl-PL"/>
      </w:rPr>
    </w:lvl>
    <w:lvl w:ilvl="2" w:tplc="1E38BDFE">
      <w:numFmt w:val="bullet"/>
      <w:lvlText w:val="•"/>
      <w:lvlJc w:val="left"/>
      <w:pPr>
        <w:ind w:left="2912" w:hanging="195"/>
      </w:pPr>
      <w:rPr>
        <w:rFonts w:hint="default"/>
        <w:lang w:val="pl-PL" w:eastAsia="pl-PL" w:bidi="pl-PL"/>
      </w:rPr>
    </w:lvl>
    <w:lvl w:ilvl="3" w:tplc="4A087F5A">
      <w:numFmt w:val="bullet"/>
      <w:lvlText w:val="•"/>
      <w:lvlJc w:val="left"/>
      <w:pPr>
        <w:ind w:left="3798" w:hanging="195"/>
      </w:pPr>
      <w:rPr>
        <w:rFonts w:hint="default"/>
        <w:lang w:val="pl-PL" w:eastAsia="pl-PL" w:bidi="pl-PL"/>
      </w:rPr>
    </w:lvl>
    <w:lvl w:ilvl="4" w:tplc="2B0010C0">
      <w:numFmt w:val="bullet"/>
      <w:lvlText w:val="•"/>
      <w:lvlJc w:val="left"/>
      <w:pPr>
        <w:ind w:left="4684" w:hanging="195"/>
      </w:pPr>
      <w:rPr>
        <w:rFonts w:hint="default"/>
        <w:lang w:val="pl-PL" w:eastAsia="pl-PL" w:bidi="pl-PL"/>
      </w:rPr>
    </w:lvl>
    <w:lvl w:ilvl="5" w:tplc="EDAEF258">
      <w:numFmt w:val="bullet"/>
      <w:lvlText w:val="•"/>
      <w:lvlJc w:val="left"/>
      <w:pPr>
        <w:ind w:left="5570" w:hanging="195"/>
      </w:pPr>
      <w:rPr>
        <w:rFonts w:hint="default"/>
        <w:lang w:val="pl-PL" w:eastAsia="pl-PL" w:bidi="pl-PL"/>
      </w:rPr>
    </w:lvl>
    <w:lvl w:ilvl="6" w:tplc="BE62598C">
      <w:numFmt w:val="bullet"/>
      <w:lvlText w:val="•"/>
      <w:lvlJc w:val="left"/>
      <w:pPr>
        <w:ind w:left="6456" w:hanging="195"/>
      </w:pPr>
      <w:rPr>
        <w:rFonts w:hint="default"/>
        <w:lang w:val="pl-PL" w:eastAsia="pl-PL" w:bidi="pl-PL"/>
      </w:rPr>
    </w:lvl>
    <w:lvl w:ilvl="7" w:tplc="EC9E1720">
      <w:numFmt w:val="bullet"/>
      <w:lvlText w:val="•"/>
      <w:lvlJc w:val="left"/>
      <w:pPr>
        <w:ind w:left="7342" w:hanging="195"/>
      </w:pPr>
      <w:rPr>
        <w:rFonts w:hint="default"/>
        <w:lang w:val="pl-PL" w:eastAsia="pl-PL" w:bidi="pl-PL"/>
      </w:rPr>
    </w:lvl>
    <w:lvl w:ilvl="8" w:tplc="93D4D010">
      <w:numFmt w:val="bullet"/>
      <w:lvlText w:val="•"/>
      <w:lvlJc w:val="left"/>
      <w:pPr>
        <w:ind w:left="8228" w:hanging="195"/>
      </w:pPr>
      <w:rPr>
        <w:rFonts w:hint="default"/>
        <w:lang w:val="pl-PL" w:eastAsia="pl-PL" w:bidi="pl-PL"/>
      </w:rPr>
    </w:lvl>
  </w:abstractNum>
  <w:abstractNum w:abstractNumId="8" w15:restartNumberingAfterBreak="0">
    <w:nsid w:val="35B765FB"/>
    <w:multiLevelType w:val="multilevel"/>
    <w:tmpl w:val="C71ADBBE"/>
    <w:lvl w:ilvl="0">
      <w:start w:val="1"/>
      <w:numFmt w:val="decimal"/>
      <w:lvlText w:val="%1."/>
      <w:lvlJc w:val="left"/>
      <w:pPr>
        <w:ind w:left="995" w:hanging="197"/>
        <w:jc w:val="left"/>
      </w:pPr>
      <w:rPr>
        <w:rFonts w:ascii="Times New Roman" w:eastAsia="Calibri" w:hAnsi="Times New Roman" w:cs="Times New Roman" w:hint="default"/>
        <w:spacing w:val="-1"/>
        <w:w w:val="99"/>
        <w:sz w:val="22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147" w:hanging="348"/>
        <w:jc w:val="left"/>
      </w:pPr>
      <w:rPr>
        <w:rFonts w:ascii="Times New Roman" w:eastAsia="Calibri" w:hAnsi="Times New Roman" w:cs="Times New Roman" w:hint="default"/>
        <w:spacing w:val="-1"/>
        <w:w w:val="99"/>
        <w:sz w:val="22"/>
        <w:szCs w:val="20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799" w:hanging="516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3">
      <w:numFmt w:val="bullet"/>
      <w:lvlText w:val="–"/>
      <w:lvlJc w:val="left"/>
      <w:pPr>
        <w:ind w:left="2620" w:hanging="137"/>
      </w:pPr>
      <w:rPr>
        <w:rFonts w:hint="default"/>
        <w:w w:val="99"/>
        <w:lang w:val="pl-PL" w:eastAsia="pl-PL" w:bidi="pl-PL"/>
      </w:rPr>
    </w:lvl>
    <w:lvl w:ilvl="4">
      <w:numFmt w:val="bullet"/>
      <w:lvlText w:val="•"/>
      <w:lvlJc w:val="left"/>
      <w:pPr>
        <w:ind w:left="2620" w:hanging="13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3850" w:hanging="13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080" w:hanging="13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310" w:hanging="13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540" w:hanging="137"/>
      </w:pPr>
      <w:rPr>
        <w:rFonts w:hint="default"/>
        <w:lang w:val="pl-PL" w:eastAsia="pl-PL" w:bidi="pl-PL"/>
      </w:rPr>
    </w:lvl>
  </w:abstractNum>
  <w:abstractNum w:abstractNumId="9" w15:restartNumberingAfterBreak="0">
    <w:nsid w:val="55FD20D1"/>
    <w:multiLevelType w:val="multilevel"/>
    <w:tmpl w:val="88385B3E"/>
    <w:lvl w:ilvl="0">
      <w:start w:val="2"/>
      <w:numFmt w:val="decimal"/>
      <w:lvlText w:val="%1"/>
      <w:lvlJc w:val="left"/>
      <w:pPr>
        <w:ind w:left="739" w:hanging="500"/>
        <w:jc w:val="left"/>
      </w:pPr>
      <w:rPr>
        <w:rFonts w:hint="default"/>
        <w:lang w:val="pl-PL" w:eastAsia="pl-PL" w:bidi="pl-PL"/>
      </w:rPr>
    </w:lvl>
    <w:lvl w:ilvl="1">
      <w:start w:val="2"/>
      <w:numFmt w:val="decimal"/>
      <w:lvlText w:val="%1.%2"/>
      <w:lvlJc w:val="left"/>
      <w:pPr>
        <w:ind w:left="739" w:hanging="500"/>
        <w:jc w:val="left"/>
      </w:pPr>
      <w:rPr>
        <w:rFonts w:hint="default"/>
        <w:lang w:val="pl-PL" w:eastAsia="pl-PL" w:bidi="pl-PL"/>
      </w:rPr>
    </w:lvl>
    <w:lvl w:ilvl="2">
      <w:start w:val="5"/>
      <w:numFmt w:val="decimal"/>
      <w:lvlText w:val="%1.%2.%3."/>
      <w:lvlJc w:val="left"/>
      <w:pPr>
        <w:ind w:left="739" w:hanging="500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518" w:hanging="500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444" w:hanging="500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370" w:hanging="500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296" w:hanging="500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22" w:hanging="500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148" w:hanging="500"/>
      </w:pPr>
      <w:rPr>
        <w:rFonts w:hint="default"/>
        <w:lang w:val="pl-PL" w:eastAsia="pl-PL" w:bidi="pl-PL"/>
      </w:rPr>
    </w:lvl>
  </w:abstractNum>
  <w:abstractNum w:abstractNumId="10" w15:restartNumberingAfterBreak="0">
    <w:nsid w:val="56F41EAE"/>
    <w:multiLevelType w:val="hybridMultilevel"/>
    <w:tmpl w:val="80302BC4"/>
    <w:lvl w:ilvl="0" w:tplc="427842DE">
      <w:start w:val="1"/>
      <w:numFmt w:val="lowerLetter"/>
      <w:lvlText w:val="%1)"/>
      <w:lvlJc w:val="left"/>
      <w:pPr>
        <w:ind w:left="799" w:hanging="281"/>
        <w:jc w:val="left"/>
      </w:pPr>
      <w:rPr>
        <w:rFonts w:ascii="Calibri" w:eastAsia="Calibri" w:hAnsi="Calibri" w:cs="Calibri" w:hint="default"/>
        <w:w w:val="99"/>
        <w:sz w:val="20"/>
        <w:szCs w:val="20"/>
        <w:lang w:val="pl-PL" w:eastAsia="pl-PL" w:bidi="pl-PL"/>
      </w:rPr>
    </w:lvl>
    <w:lvl w:ilvl="1" w:tplc="CA0E125E">
      <w:numFmt w:val="bullet"/>
      <w:lvlText w:val="•"/>
      <w:lvlJc w:val="left"/>
      <w:pPr>
        <w:ind w:left="1720" w:hanging="281"/>
      </w:pPr>
      <w:rPr>
        <w:rFonts w:hint="default"/>
        <w:lang w:val="pl-PL" w:eastAsia="pl-PL" w:bidi="pl-PL"/>
      </w:rPr>
    </w:lvl>
    <w:lvl w:ilvl="2" w:tplc="EC062C12">
      <w:numFmt w:val="bullet"/>
      <w:lvlText w:val="•"/>
      <w:lvlJc w:val="left"/>
      <w:pPr>
        <w:ind w:left="2640" w:hanging="281"/>
      </w:pPr>
      <w:rPr>
        <w:rFonts w:hint="default"/>
        <w:lang w:val="pl-PL" w:eastAsia="pl-PL" w:bidi="pl-PL"/>
      </w:rPr>
    </w:lvl>
    <w:lvl w:ilvl="3" w:tplc="3B407518">
      <w:numFmt w:val="bullet"/>
      <w:lvlText w:val="•"/>
      <w:lvlJc w:val="left"/>
      <w:pPr>
        <w:ind w:left="3560" w:hanging="281"/>
      </w:pPr>
      <w:rPr>
        <w:rFonts w:hint="default"/>
        <w:lang w:val="pl-PL" w:eastAsia="pl-PL" w:bidi="pl-PL"/>
      </w:rPr>
    </w:lvl>
    <w:lvl w:ilvl="4" w:tplc="BF3AB006">
      <w:numFmt w:val="bullet"/>
      <w:lvlText w:val="•"/>
      <w:lvlJc w:val="left"/>
      <w:pPr>
        <w:ind w:left="4480" w:hanging="281"/>
      </w:pPr>
      <w:rPr>
        <w:rFonts w:hint="default"/>
        <w:lang w:val="pl-PL" w:eastAsia="pl-PL" w:bidi="pl-PL"/>
      </w:rPr>
    </w:lvl>
    <w:lvl w:ilvl="5" w:tplc="4FAABCB2">
      <w:numFmt w:val="bullet"/>
      <w:lvlText w:val="•"/>
      <w:lvlJc w:val="left"/>
      <w:pPr>
        <w:ind w:left="5400" w:hanging="281"/>
      </w:pPr>
      <w:rPr>
        <w:rFonts w:hint="default"/>
        <w:lang w:val="pl-PL" w:eastAsia="pl-PL" w:bidi="pl-PL"/>
      </w:rPr>
    </w:lvl>
    <w:lvl w:ilvl="6" w:tplc="72742838">
      <w:numFmt w:val="bullet"/>
      <w:lvlText w:val="•"/>
      <w:lvlJc w:val="left"/>
      <w:pPr>
        <w:ind w:left="6320" w:hanging="281"/>
      </w:pPr>
      <w:rPr>
        <w:rFonts w:hint="default"/>
        <w:lang w:val="pl-PL" w:eastAsia="pl-PL" w:bidi="pl-PL"/>
      </w:rPr>
    </w:lvl>
    <w:lvl w:ilvl="7" w:tplc="47A8818E">
      <w:numFmt w:val="bullet"/>
      <w:lvlText w:val="•"/>
      <w:lvlJc w:val="left"/>
      <w:pPr>
        <w:ind w:left="7240" w:hanging="281"/>
      </w:pPr>
      <w:rPr>
        <w:rFonts w:hint="default"/>
        <w:lang w:val="pl-PL" w:eastAsia="pl-PL" w:bidi="pl-PL"/>
      </w:rPr>
    </w:lvl>
    <w:lvl w:ilvl="8" w:tplc="BFFCBEEC">
      <w:numFmt w:val="bullet"/>
      <w:lvlText w:val="•"/>
      <w:lvlJc w:val="left"/>
      <w:pPr>
        <w:ind w:left="8160" w:hanging="281"/>
      </w:pPr>
      <w:rPr>
        <w:rFonts w:hint="default"/>
        <w:lang w:val="pl-PL" w:eastAsia="pl-PL" w:bidi="pl-PL"/>
      </w:rPr>
    </w:lvl>
  </w:abstractNum>
  <w:abstractNum w:abstractNumId="11" w15:restartNumberingAfterBreak="0">
    <w:nsid w:val="5B0F1C64"/>
    <w:multiLevelType w:val="multilevel"/>
    <w:tmpl w:val="F9E68364"/>
    <w:lvl w:ilvl="0">
      <w:start w:val="1"/>
      <w:numFmt w:val="decimal"/>
      <w:lvlText w:val="%1."/>
      <w:lvlJc w:val="left"/>
      <w:pPr>
        <w:ind w:left="436" w:hanging="197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1">
      <w:start w:val="3"/>
      <w:numFmt w:val="decimal"/>
      <w:lvlText w:val="%2."/>
      <w:lvlJc w:val="left"/>
      <w:pPr>
        <w:ind w:left="995" w:hanging="197"/>
        <w:jc w:val="right"/>
      </w:pPr>
      <w:rPr>
        <w:rFonts w:ascii="Times New Roman" w:eastAsia="Calibri" w:hAnsi="Times New Roman" w:cs="Times New Roman" w:hint="default"/>
        <w:spacing w:val="-1"/>
        <w:w w:val="99"/>
        <w:sz w:val="22"/>
        <w:szCs w:val="20"/>
        <w:lang w:val="pl-PL" w:eastAsia="pl-PL" w:bidi="pl-PL"/>
      </w:rPr>
    </w:lvl>
    <w:lvl w:ilvl="2">
      <w:start w:val="1"/>
      <w:numFmt w:val="decimal"/>
      <w:lvlText w:val="%2.%3."/>
      <w:lvlJc w:val="left"/>
      <w:pPr>
        <w:ind w:left="1147" w:hanging="348"/>
        <w:jc w:val="left"/>
      </w:pPr>
      <w:rPr>
        <w:rFonts w:ascii="Times New Roman" w:eastAsia="Calibri" w:hAnsi="Times New Roman" w:cs="Times New Roman" w:hint="default"/>
        <w:spacing w:val="-1"/>
        <w:w w:val="99"/>
        <w:sz w:val="22"/>
        <w:szCs w:val="20"/>
        <w:lang w:val="pl-PL" w:eastAsia="pl-PL" w:bidi="pl-PL"/>
      </w:rPr>
    </w:lvl>
    <w:lvl w:ilvl="3">
      <w:start w:val="1"/>
      <w:numFmt w:val="decimal"/>
      <w:lvlText w:val="%2.%3.%4."/>
      <w:lvlJc w:val="left"/>
      <w:pPr>
        <w:ind w:left="1320" w:hanging="519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4">
      <w:numFmt w:val="bullet"/>
      <w:lvlText w:val="•"/>
      <w:lvlJc w:val="left"/>
      <w:pPr>
        <w:ind w:left="1320" w:hanging="519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2766" w:hanging="519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4213" w:hanging="519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5660" w:hanging="519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106" w:hanging="519"/>
      </w:pPr>
      <w:rPr>
        <w:rFonts w:hint="default"/>
        <w:lang w:val="pl-PL" w:eastAsia="pl-PL" w:bidi="pl-PL"/>
      </w:rPr>
    </w:lvl>
  </w:abstractNum>
  <w:abstractNum w:abstractNumId="12" w15:restartNumberingAfterBreak="0">
    <w:nsid w:val="670B6B4E"/>
    <w:multiLevelType w:val="hybridMultilevel"/>
    <w:tmpl w:val="B85AF2B6"/>
    <w:lvl w:ilvl="0" w:tplc="BBAA2358">
      <w:numFmt w:val="bullet"/>
      <w:lvlText w:val="-"/>
      <w:lvlJc w:val="left"/>
      <w:pPr>
        <w:ind w:left="940" w:hanging="281"/>
      </w:pPr>
      <w:rPr>
        <w:rFonts w:ascii="Calibri" w:eastAsia="Calibri" w:hAnsi="Calibri" w:cs="Calibri" w:hint="default"/>
        <w:w w:val="99"/>
        <w:sz w:val="20"/>
        <w:szCs w:val="20"/>
        <w:lang w:val="pl-PL" w:eastAsia="pl-PL" w:bidi="pl-PL"/>
      </w:rPr>
    </w:lvl>
    <w:lvl w:ilvl="1" w:tplc="470E794C">
      <w:numFmt w:val="bullet"/>
      <w:lvlText w:val="•"/>
      <w:lvlJc w:val="left"/>
      <w:pPr>
        <w:ind w:left="1846" w:hanging="281"/>
      </w:pPr>
      <w:rPr>
        <w:rFonts w:hint="default"/>
        <w:lang w:val="pl-PL" w:eastAsia="pl-PL" w:bidi="pl-PL"/>
      </w:rPr>
    </w:lvl>
    <w:lvl w:ilvl="2" w:tplc="BCB28030">
      <w:numFmt w:val="bullet"/>
      <w:lvlText w:val="•"/>
      <w:lvlJc w:val="left"/>
      <w:pPr>
        <w:ind w:left="2752" w:hanging="281"/>
      </w:pPr>
      <w:rPr>
        <w:rFonts w:hint="default"/>
        <w:lang w:val="pl-PL" w:eastAsia="pl-PL" w:bidi="pl-PL"/>
      </w:rPr>
    </w:lvl>
    <w:lvl w:ilvl="3" w:tplc="303E492A">
      <w:numFmt w:val="bullet"/>
      <w:lvlText w:val="•"/>
      <w:lvlJc w:val="left"/>
      <w:pPr>
        <w:ind w:left="3658" w:hanging="281"/>
      </w:pPr>
      <w:rPr>
        <w:rFonts w:hint="default"/>
        <w:lang w:val="pl-PL" w:eastAsia="pl-PL" w:bidi="pl-PL"/>
      </w:rPr>
    </w:lvl>
    <w:lvl w:ilvl="4" w:tplc="36F84FDA">
      <w:numFmt w:val="bullet"/>
      <w:lvlText w:val="•"/>
      <w:lvlJc w:val="left"/>
      <w:pPr>
        <w:ind w:left="4564" w:hanging="281"/>
      </w:pPr>
      <w:rPr>
        <w:rFonts w:hint="default"/>
        <w:lang w:val="pl-PL" w:eastAsia="pl-PL" w:bidi="pl-PL"/>
      </w:rPr>
    </w:lvl>
    <w:lvl w:ilvl="5" w:tplc="BB44D316">
      <w:numFmt w:val="bullet"/>
      <w:lvlText w:val="•"/>
      <w:lvlJc w:val="left"/>
      <w:pPr>
        <w:ind w:left="5470" w:hanging="281"/>
      </w:pPr>
      <w:rPr>
        <w:rFonts w:hint="default"/>
        <w:lang w:val="pl-PL" w:eastAsia="pl-PL" w:bidi="pl-PL"/>
      </w:rPr>
    </w:lvl>
    <w:lvl w:ilvl="6" w:tplc="81B0D774">
      <w:numFmt w:val="bullet"/>
      <w:lvlText w:val="•"/>
      <w:lvlJc w:val="left"/>
      <w:pPr>
        <w:ind w:left="6376" w:hanging="281"/>
      </w:pPr>
      <w:rPr>
        <w:rFonts w:hint="default"/>
        <w:lang w:val="pl-PL" w:eastAsia="pl-PL" w:bidi="pl-PL"/>
      </w:rPr>
    </w:lvl>
    <w:lvl w:ilvl="7" w:tplc="FB8241B4">
      <w:numFmt w:val="bullet"/>
      <w:lvlText w:val="•"/>
      <w:lvlJc w:val="left"/>
      <w:pPr>
        <w:ind w:left="7282" w:hanging="281"/>
      </w:pPr>
      <w:rPr>
        <w:rFonts w:hint="default"/>
        <w:lang w:val="pl-PL" w:eastAsia="pl-PL" w:bidi="pl-PL"/>
      </w:rPr>
    </w:lvl>
    <w:lvl w:ilvl="8" w:tplc="2034E7E6">
      <w:numFmt w:val="bullet"/>
      <w:lvlText w:val="•"/>
      <w:lvlJc w:val="left"/>
      <w:pPr>
        <w:ind w:left="8188" w:hanging="281"/>
      </w:pPr>
      <w:rPr>
        <w:rFonts w:hint="default"/>
        <w:lang w:val="pl-PL" w:eastAsia="pl-PL" w:bidi="pl-PL"/>
      </w:rPr>
    </w:lvl>
  </w:abstractNum>
  <w:abstractNum w:abstractNumId="13" w15:restartNumberingAfterBreak="0">
    <w:nsid w:val="71E93A41"/>
    <w:multiLevelType w:val="multilevel"/>
    <w:tmpl w:val="51EEA32E"/>
    <w:lvl w:ilvl="0">
      <w:start w:val="4"/>
      <w:numFmt w:val="decimal"/>
      <w:lvlText w:val="%1"/>
      <w:lvlJc w:val="left"/>
      <w:pPr>
        <w:ind w:left="537" w:hanging="298"/>
        <w:jc w:val="left"/>
      </w:pPr>
      <w:rPr>
        <w:rFonts w:hint="default"/>
        <w:lang w:val="pl-PL" w:eastAsia="pl-PL" w:bidi="pl-PL"/>
      </w:rPr>
    </w:lvl>
    <w:lvl w:ilvl="1">
      <w:start w:val="2"/>
      <w:numFmt w:val="decimal"/>
      <w:lvlText w:val="%1.%2"/>
      <w:lvlJc w:val="left"/>
      <w:pPr>
        <w:ind w:left="537" w:hanging="298"/>
        <w:jc w:val="left"/>
      </w:pPr>
      <w:rPr>
        <w:rFonts w:ascii="Times New Roman" w:eastAsia="Calibri" w:hAnsi="Times New Roman" w:cs="Times New Roman" w:hint="default"/>
        <w:spacing w:val="-1"/>
        <w:w w:val="99"/>
        <w:sz w:val="22"/>
        <w:szCs w:val="20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739" w:hanging="50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2797" w:hanging="500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826" w:hanging="500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855" w:hanging="500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884" w:hanging="500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913" w:hanging="500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942" w:hanging="500"/>
      </w:pPr>
      <w:rPr>
        <w:rFonts w:hint="default"/>
        <w:lang w:val="pl-PL" w:eastAsia="pl-PL" w:bidi="pl-PL"/>
      </w:rPr>
    </w:lvl>
  </w:abstractNum>
  <w:abstractNum w:abstractNumId="14" w15:restartNumberingAfterBreak="0">
    <w:nsid w:val="7FD97C04"/>
    <w:multiLevelType w:val="hybridMultilevel"/>
    <w:tmpl w:val="F4061612"/>
    <w:lvl w:ilvl="0" w:tplc="13261858">
      <w:start w:val="1"/>
      <w:numFmt w:val="decimal"/>
      <w:lvlText w:val="%1."/>
      <w:lvlJc w:val="left"/>
      <w:pPr>
        <w:ind w:left="998" w:hanging="197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1" w:tplc="682273B8">
      <w:numFmt w:val="bullet"/>
      <w:lvlText w:val="-"/>
      <w:lvlJc w:val="left"/>
      <w:pPr>
        <w:ind w:left="1500" w:hanging="272"/>
      </w:pPr>
      <w:rPr>
        <w:rFonts w:ascii="Calibri" w:eastAsia="Calibri" w:hAnsi="Calibri" w:cs="Calibri" w:hint="default"/>
        <w:w w:val="99"/>
        <w:sz w:val="20"/>
        <w:szCs w:val="20"/>
        <w:lang w:val="pl-PL" w:eastAsia="pl-PL" w:bidi="pl-PL"/>
      </w:rPr>
    </w:lvl>
    <w:lvl w:ilvl="2" w:tplc="CF8CE09E">
      <w:numFmt w:val="bullet"/>
      <w:lvlText w:val="•"/>
      <w:lvlJc w:val="left"/>
      <w:pPr>
        <w:ind w:left="2444" w:hanging="272"/>
      </w:pPr>
      <w:rPr>
        <w:rFonts w:hint="default"/>
        <w:lang w:val="pl-PL" w:eastAsia="pl-PL" w:bidi="pl-PL"/>
      </w:rPr>
    </w:lvl>
    <w:lvl w:ilvl="3" w:tplc="8EBC4A08">
      <w:numFmt w:val="bullet"/>
      <w:lvlText w:val="•"/>
      <w:lvlJc w:val="left"/>
      <w:pPr>
        <w:ind w:left="3388" w:hanging="272"/>
      </w:pPr>
      <w:rPr>
        <w:rFonts w:hint="default"/>
        <w:lang w:val="pl-PL" w:eastAsia="pl-PL" w:bidi="pl-PL"/>
      </w:rPr>
    </w:lvl>
    <w:lvl w:ilvl="4" w:tplc="801414CC">
      <w:numFmt w:val="bullet"/>
      <w:lvlText w:val="•"/>
      <w:lvlJc w:val="left"/>
      <w:pPr>
        <w:ind w:left="4333" w:hanging="272"/>
      </w:pPr>
      <w:rPr>
        <w:rFonts w:hint="default"/>
        <w:lang w:val="pl-PL" w:eastAsia="pl-PL" w:bidi="pl-PL"/>
      </w:rPr>
    </w:lvl>
    <w:lvl w:ilvl="5" w:tplc="1818C52A">
      <w:numFmt w:val="bullet"/>
      <w:lvlText w:val="•"/>
      <w:lvlJc w:val="left"/>
      <w:pPr>
        <w:ind w:left="5277" w:hanging="272"/>
      </w:pPr>
      <w:rPr>
        <w:rFonts w:hint="default"/>
        <w:lang w:val="pl-PL" w:eastAsia="pl-PL" w:bidi="pl-PL"/>
      </w:rPr>
    </w:lvl>
    <w:lvl w:ilvl="6" w:tplc="667AB4EC">
      <w:numFmt w:val="bullet"/>
      <w:lvlText w:val="•"/>
      <w:lvlJc w:val="left"/>
      <w:pPr>
        <w:ind w:left="6222" w:hanging="272"/>
      </w:pPr>
      <w:rPr>
        <w:rFonts w:hint="default"/>
        <w:lang w:val="pl-PL" w:eastAsia="pl-PL" w:bidi="pl-PL"/>
      </w:rPr>
    </w:lvl>
    <w:lvl w:ilvl="7" w:tplc="34120232">
      <w:numFmt w:val="bullet"/>
      <w:lvlText w:val="•"/>
      <w:lvlJc w:val="left"/>
      <w:pPr>
        <w:ind w:left="7166" w:hanging="272"/>
      </w:pPr>
      <w:rPr>
        <w:rFonts w:hint="default"/>
        <w:lang w:val="pl-PL" w:eastAsia="pl-PL" w:bidi="pl-PL"/>
      </w:rPr>
    </w:lvl>
    <w:lvl w:ilvl="8" w:tplc="9D006E2C">
      <w:numFmt w:val="bullet"/>
      <w:lvlText w:val="•"/>
      <w:lvlJc w:val="left"/>
      <w:pPr>
        <w:ind w:left="8111" w:hanging="272"/>
      </w:pPr>
      <w:rPr>
        <w:rFonts w:hint="default"/>
        <w:lang w:val="pl-PL" w:eastAsia="pl-PL" w:bidi="pl-PL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0"/>
  </w:num>
  <w:num w:numId="5">
    <w:abstractNumId w:val="0"/>
  </w:num>
  <w:num w:numId="6">
    <w:abstractNumId w:val="6"/>
  </w:num>
  <w:num w:numId="7">
    <w:abstractNumId w:val="12"/>
  </w:num>
  <w:num w:numId="8">
    <w:abstractNumId w:val="1"/>
  </w:num>
  <w:num w:numId="9">
    <w:abstractNumId w:val="5"/>
  </w:num>
  <w:num w:numId="10">
    <w:abstractNumId w:val="14"/>
  </w:num>
  <w:num w:numId="11">
    <w:abstractNumId w:val="2"/>
  </w:num>
  <w:num w:numId="12">
    <w:abstractNumId w:val="13"/>
  </w:num>
  <w:num w:numId="13">
    <w:abstractNumId w:val="9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AB2"/>
    <w:rsid w:val="003D6913"/>
    <w:rsid w:val="007F4C97"/>
    <w:rsid w:val="00997AB2"/>
    <w:rsid w:val="009E0179"/>
    <w:rsid w:val="00C1763D"/>
    <w:rsid w:val="00E5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61D4C"/>
  <w15:docId w15:val="{798728B7-3874-4432-B493-AF98A6B99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799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500" w:hanging="196"/>
    </w:pPr>
  </w:style>
  <w:style w:type="paragraph" w:customStyle="1" w:styleId="TableParagraph">
    <w:name w:val="Table Paragraph"/>
    <w:basedOn w:val="Normalny"/>
    <w:uiPriority w:val="1"/>
    <w:qFormat/>
    <w:pPr>
      <w:spacing w:line="214" w:lineRule="exact"/>
      <w:ind w:left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10</Pages>
  <Words>4616</Words>
  <Characters>27696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\376\377\000S\000T\000W\000i\000O\000R\000B</vt:lpstr>
    </vt:vector>
  </TitlesOfParts>
  <Company/>
  <LinksUpToDate>false</LinksUpToDate>
  <CharactersWithSpaces>32248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\376\377\000S\000T\000W\000i\000O\000R\000B</dc:title>
  <dc:creator>\376\377\000G\000.\000H\000a\000n\000a\000s\000i\000e\000w\000i\000c\000z</dc:creator>
  <cp:lastModifiedBy>Przemysław Łuczak</cp:lastModifiedBy>
  <cp:revision>4</cp:revision>
  <dcterms:created xsi:type="dcterms:W3CDTF">2018-05-13T20:56:00Z</dcterms:created>
  <dcterms:modified xsi:type="dcterms:W3CDTF">2018-05-14T03:02:00Z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2016-02-23T00:00:00Z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2018-05-13T00:00:00Z</vt:filetime>
  </property>
</Properties>
</file>