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7D16" w:rsidRDefault="008F7D16" w:rsidP="008F7D16">
      <w:pPr>
        <w:jc w:val="center"/>
        <w:rPr>
          <w:rFonts w:ascii="Times New Roman" w:hAnsi="Times New Roman" w:cs="Times New Roman"/>
          <w:b/>
          <w:sz w:val="32"/>
        </w:rPr>
      </w:pPr>
    </w:p>
    <w:p w:rsidR="00A66E86" w:rsidRDefault="00A66E86" w:rsidP="00A66E86">
      <w:pPr>
        <w:spacing w:after="120" w:line="240" w:lineRule="auto"/>
        <w:jc w:val="center"/>
        <w:rPr>
          <w:rFonts w:ascii="Times New Roman" w:hAnsi="Times New Roman" w:cs="Times New Roman"/>
          <w:b/>
          <w:sz w:val="32"/>
          <w:szCs w:val="32"/>
        </w:rPr>
      </w:pPr>
    </w:p>
    <w:p w:rsidR="00A66E86" w:rsidRDefault="00A66E86" w:rsidP="00A66E86">
      <w:pPr>
        <w:spacing w:after="120" w:line="240" w:lineRule="auto"/>
        <w:jc w:val="center"/>
        <w:rPr>
          <w:rFonts w:ascii="Times New Roman" w:hAnsi="Times New Roman" w:cs="Times New Roman"/>
          <w:b/>
          <w:sz w:val="32"/>
          <w:szCs w:val="32"/>
        </w:rPr>
      </w:pPr>
    </w:p>
    <w:p w:rsidR="00A66E86" w:rsidRDefault="00A66E86" w:rsidP="00A66E86">
      <w:pPr>
        <w:spacing w:after="120" w:line="240" w:lineRule="auto"/>
        <w:jc w:val="center"/>
        <w:rPr>
          <w:rFonts w:ascii="Times New Roman" w:hAnsi="Times New Roman" w:cs="Times New Roman"/>
          <w:b/>
          <w:sz w:val="32"/>
          <w:szCs w:val="32"/>
        </w:rPr>
      </w:pPr>
    </w:p>
    <w:p w:rsidR="00A66E86" w:rsidRDefault="00A66E86" w:rsidP="00A66E86">
      <w:pPr>
        <w:spacing w:after="120" w:line="240" w:lineRule="auto"/>
        <w:jc w:val="center"/>
        <w:rPr>
          <w:rFonts w:ascii="Times New Roman" w:hAnsi="Times New Roman" w:cs="Times New Roman"/>
          <w:b/>
          <w:sz w:val="32"/>
          <w:szCs w:val="32"/>
        </w:rPr>
      </w:pPr>
    </w:p>
    <w:p w:rsidR="00A66E86" w:rsidRDefault="00A66E86" w:rsidP="00A66E86">
      <w:pPr>
        <w:spacing w:after="120" w:line="240" w:lineRule="auto"/>
        <w:jc w:val="center"/>
        <w:rPr>
          <w:rFonts w:ascii="Times New Roman" w:hAnsi="Times New Roman" w:cs="Times New Roman"/>
          <w:b/>
          <w:sz w:val="32"/>
          <w:szCs w:val="32"/>
        </w:rPr>
      </w:pPr>
    </w:p>
    <w:p w:rsidR="00A66E86" w:rsidRDefault="00A66E86" w:rsidP="00A66E86">
      <w:pPr>
        <w:spacing w:after="120" w:line="240" w:lineRule="auto"/>
        <w:jc w:val="center"/>
        <w:rPr>
          <w:rFonts w:ascii="Times New Roman" w:hAnsi="Times New Roman" w:cs="Times New Roman"/>
          <w:b/>
          <w:sz w:val="32"/>
          <w:szCs w:val="32"/>
        </w:rPr>
      </w:pPr>
    </w:p>
    <w:p w:rsidR="00A66E86" w:rsidRDefault="00A66E86" w:rsidP="00A66E86">
      <w:pPr>
        <w:spacing w:after="120" w:line="240" w:lineRule="auto"/>
        <w:jc w:val="center"/>
        <w:rPr>
          <w:rFonts w:ascii="Times New Roman" w:hAnsi="Times New Roman" w:cs="Times New Roman"/>
          <w:b/>
          <w:sz w:val="32"/>
          <w:szCs w:val="32"/>
        </w:rPr>
      </w:pPr>
    </w:p>
    <w:p w:rsidR="00A66E86" w:rsidRPr="00335530" w:rsidRDefault="00A66E86" w:rsidP="00A66E86">
      <w:pPr>
        <w:spacing w:after="120" w:line="240" w:lineRule="auto"/>
        <w:jc w:val="center"/>
        <w:rPr>
          <w:rFonts w:ascii="Times New Roman" w:hAnsi="Times New Roman" w:cs="Times New Roman"/>
          <w:b/>
          <w:sz w:val="32"/>
          <w:szCs w:val="32"/>
        </w:rPr>
      </w:pPr>
      <w:r w:rsidRPr="00335530">
        <w:rPr>
          <w:rFonts w:ascii="Times New Roman" w:hAnsi="Times New Roman" w:cs="Times New Roman"/>
          <w:b/>
          <w:sz w:val="32"/>
          <w:szCs w:val="32"/>
        </w:rPr>
        <w:t>SPECYFIKACJE TECHNICZNE WYKONANIA</w:t>
      </w:r>
    </w:p>
    <w:p w:rsidR="008F7D16" w:rsidRPr="00A66E86" w:rsidRDefault="00A66E86" w:rsidP="00A66E86">
      <w:pPr>
        <w:spacing w:after="120" w:line="240" w:lineRule="auto"/>
        <w:jc w:val="center"/>
        <w:rPr>
          <w:rFonts w:ascii="Times New Roman" w:hAnsi="Times New Roman" w:cs="Times New Roman"/>
          <w:b/>
          <w:sz w:val="32"/>
          <w:szCs w:val="32"/>
        </w:rPr>
      </w:pPr>
      <w:r w:rsidRPr="00335530">
        <w:rPr>
          <w:rFonts w:ascii="Times New Roman" w:hAnsi="Times New Roman" w:cs="Times New Roman"/>
          <w:b/>
          <w:sz w:val="32"/>
          <w:szCs w:val="32"/>
        </w:rPr>
        <w:t>i ODBIORU ROBÓT BUDOWLANYCH</w:t>
      </w:r>
    </w:p>
    <w:p w:rsidR="00A66E86" w:rsidRDefault="00A66E86" w:rsidP="008F7D16">
      <w:pPr>
        <w:jc w:val="center"/>
        <w:rPr>
          <w:rFonts w:ascii="Times New Roman" w:hAnsi="Times New Roman" w:cs="Times New Roman"/>
          <w:b/>
          <w:sz w:val="32"/>
        </w:rPr>
      </w:pPr>
    </w:p>
    <w:p w:rsidR="008F7D16" w:rsidRDefault="005A2FF5" w:rsidP="008F7D16">
      <w:pPr>
        <w:jc w:val="center"/>
        <w:rPr>
          <w:rFonts w:ascii="Times New Roman" w:hAnsi="Times New Roman" w:cs="Times New Roman"/>
          <w:b/>
          <w:sz w:val="32"/>
        </w:rPr>
      </w:pPr>
      <w:r w:rsidRPr="008F7D16">
        <w:rPr>
          <w:rFonts w:ascii="Times New Roman" w:hAnsi="Times New Roman" w:cs="Times New Roman"/>
          <w:b/>
          <w:sz w:val="32"/>
        </w:rPr>
        <w:t>M.19.01.</w:t>
      </w:r>
      <w:r w:rsidR="008F7D16" w:rsidRPr="008F7D16">
        <w:rPr>
          <w:rFonts w:ascii="Times New Roman" w:hAnsi="Times New Roman" w:cs="Times New Roman"/>
          <w:b/>
          <w:sz w:val="32"/>
        </w:rPr>
        <w:t>0</w:t>
      </w:r>
      <w:r w:rsidR="00740C62">
        <w:rPr>
          <w:rFonts w:ascii="Times New Roman" w:hAnsi="Times New Roman" w:cs="Times New Roman"/>
          <w:b/>
          <w:sz w:val="32"/>
        </w:rPr>
        <w:t>5</w:t>
      </w:r>
      <w:bookmarkStart w:id="0" w:name="_GoBack"/>
      <w:bookmarkEnd w:id="0"/>
      <w:r w:rsidRPr="008F7D16">
        <w:rPr>
          <w:rFonts w:ascii="Times New Roman" w:hAnsi="Times New Roman" w:cs="Times New Roman"/>
          <w:b/>
          <w:sz w:val="32"/>
        </w:rPr>
        <w:t xml:space="preserve">. </w:t>
      </w:r>
    </w:p>
    <w:p w:rsidR="005A2FF5" w:rsidRPr="008F7D16" w:rsidRDefault="005A2FF5" w:rsidP="008F7D16">
      <w:pPr>
        <w:jc w:val="center"/>
        <w:rPr>
          <w:rFonts w:ascii="Times New Roman" w:hAnsi="Times New Roman" w:cs="Times New Roman"/>
          <w:b/>
          <w:sz w:val="32"/>
        </w:rPr>
      </w:pPr>
      <w:r w:rsidRPr="008F7D16">
        <w:rPr>
          <w:rFonts w:ascii="Times New Roman" w:hAnsi="Times New Roman" w:cs="Times New Roman"/>
          <w:b/>
          <w:sz w:val="32"/>
        </w:rPr>
        <w:t>ZABEZPIECZENIA PRZECIWPORAŻENIOWE NA OBIEKTACH MOSTOWYCH</w:t>
      </w:r>
    </w:p>
    <w:p w:rsidR="00A66E86" w:rsidRDefault="00A66E86">
      <w:pPr>
        <w:rPr>
          <w:rFonts w:ascii="Times New Roman" w:hAnsi="Times New Roman" w:cs="Times New Roman"/>
          <w:b/>
        </w:rPr>
      </w:pPr>
    </w:p>
    <w:p w:rsidR="00A66E86" w:rsidRDefault="00A66E86">
      <w:pPr>
        <w:rPr>
          <w:rFonts w:ascii="Times New Roman" w:hAnsi="Times New Roman" w:cs="Times New Roman"/>
          <w:b/>
        </w:rPr>
      </w:pPr>
      <w:r>
        <w:rPr>
          <w:rFonts w:ascii="Times New Roman" w:hAnsi="Times New Roman" w:cs="Times New Roman"/>
          <w:b/>
        </w:rPr>
        <w:br w:type="page"/>
      </w:r>
    </w:p>
    <w:p w:rsidR="00A66E86" w:rsidRPr="00A66E86" w:rsidRDefault="005A2FF5">
      <w:pPr>
        <w:rPr>
          <w:rFonts w:ascii="Times New Roman" w:hAnsi="Times New Roman" w:cs="Times New Roman"/>
          <w:b/>
        </w:rPr>
      </w:pPr>
      <w:r w:rsidRPr="00A66E86">
        <w:rPr>
          <w:rFonts w:ascii="Times New Roman" w:hAnsi="Times New Roman" w:cs="Times New Roman"/>
          <w:b/>
        </w:rPr>
        <w:lastRenderedPageBreak/>
        <w:t xml:space="preserve">1. WSTĘP </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1.1. Przedmiot Specyfikacji </w:t>
      </w:r>
    </w:p>
    <w:p w:rsidR="008F7D16" w:rsidRPr="008F7D16" w:rsidRDefault="005A2FF5">
      <w:pPr>
        <w:rPr>
          <w:rFonts w:ascii="Times New Roman" w:hAnsi="Times New Roman" w:cs="Times New Roman"/>
        </w:rPr>
      </w:pPr>
      <w:r w:rsidRPr="008F7D16">
        <w:rPr>
          <w:rFonts w:ascii="Times New Roman" w:hAnsi="Times New Roman" w:cs="Times New Roman"/>
        </w:rPr>
        <w:t>Technicznej (ST) Przedmiotem niniejszej ST są wymagania dotyczące zabezpieczeń przeciwporażeniowych na wiadukcie nad zelektryfikowaną linią kolejową na obiektach mostowych</w:t>
      </w:r>
      <w:r w:rsidR="008F7D16" w:rsidRPr="008F7D16">
        <w:rPr>
          <w:rFonts w:ascii="Times New Roman" w:hAnsi="Times New Roman" w:cs="Times New Roman"/>
        </w:rPr>
        <w:t xml:space="preserve"> </w:t>
      </w:r>
      <w:bookmarkStart w:id="1" w:name="_Hlk513607264"/>
      <w:r w:rsidR="008F7D16" w:rsidRPr="008F7D16">
        <w:rPr>
          <w:rFonts w:ascii="Times New Roman" w:hAnsi="Times New Roman" w:cs="Times New Roman"/>
        </w:rPr>
        <w:t>w ramach budowy nowej kładki nad AL. Jana III Sobieskiego we Wrocławiu.</w:t>
      </w:r>
      <w:bookmarkEnd w:id="1"/>
    </w:p>
    <w:p w:rsidR="00A66E86" w:rsidRPr="00A66E86" w:rsidRDefault="005A2FF5">
      <w:pPr>
        <w:rPr>
          <w:rFonts w:ascii="Times New Roman" w:hAnsi="Times New Roman" w:cs="Times New Roman"/>
          <w:b/>
        </w:rPr>
      </w:pPr>
      <w:r w:rsidRPr="00A66E86">
        <w:rPr>
          <w:rFonts w:ascii="Times New Roman" w:hAnsi="Times New Roman" w:cs="Times New Roman"/>
          <w:b/>
        </w:rPr>
        <w:t xml:space="preserve">1.2. Zakres stosowania ST </w:t>
      </w:r>
    </w:p>
    <w:p w:rsidR="00A66E86" w:rsidRDefault="005A2FF5">
      <w:pPr>
        <w:rPr>
          <w:rFonts w:ascii="Times New Roman" w:hAnsi="Times New Roman" w:cs="Times New Roman"/>
        </w:rPr>
      </w:pPr>
      <w:r w:rsidRPr="008F7D16">
        <w:rPr>
          <w:rFonts w:ascii="Times New Roman" w:hAnsi="Times New Roman" w:cs="Times New Roman"/>
        </w:rPr>
        <w:t xml:space="preserve">Specyfikacja Techniczna Wykonania i Odbioru Robót Budowlanych jest stosowana jako dokument przetargowy i kontraktowy przy zlecaniu i realizacji robót wymienionych w pkt. 1.1. </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1.3. Zakres robót objętych ST </w:t>
      </w:r>
    </w:p>
    <w:p w:rsidR="00A66E86" w:rsidRDefault="005A2FF5">
      <w:pPr>
        <w:rPr>
          <w:rFonts w:ascii="Times New Roman" w:hAnsi="Times New Roman" w:cs="Times New Roman"/>
        </w:rPr>
      </w:pPr>
      <w:r w:rsidRPr="008F7D16">
        <w:rPr>
          <w:rFonts w:ascii="Times New Roman" w:hAnsi="Times New Roman" w:cs="Times New Roman"/>
        </w:rPr>
        <w:t>Ustalenia zawarte w niniejszej ST mają zastosowanie przy wykonywaniu i montażu zabezpieczeń przeciwporażeniowych na drogowych obiektach inżynierskich nad trakcją elektryczną pojazdów szynowych</w:t>
      </w:r>
      <w:r w:rsidR="00CB0571">
        <w:rPr>
          <w:rFonts w:ascii="Times New Roman" w:hAnsi="Times New Roman" w:cs="Times New Roman"/>
        </w:rPr>
        <w:t>.</w:t>
      </w:r>
    </w:p>
    <w:p w:rsidR="00A66E86" w:rsidRDefault="005A2FF5">
      <w:pPr>
        <w:rPr>
          <w:rFonts w:ascii="Times New Roman" w:hAnsi="Times New Roman" w:cs="Times New Roman"/>
          <w:b/>
        </w:rPr>
      </w:pPr>
      <w:r w:rsidRPr="00A66E86">
        <w:rPr>
          <w:rFonts w:ascii="Times New Roman" w:hAnsi="Times New Roman" w:cs="Times New Roman"/>
          <w:b/>
        </w:rPr>
        <w:t xml:space="preserve">1.4. Określenia podstawowe </w:t>
      </w:r>
    </w:p>
    <w:p w:rsidR="009C551E" w:rsidRPr="009C551E" w:rsidRDefault="009C551E" w:rsidP="009C551E">
      <w:pPr>
        <w:pStyle w:val="Akapitzlist"/>
        <w:spacing w:line="276" w:lineRule="auto"/>
        <w:ind w:left="540"/>
        <w:rPr>
          <w:rFonts w:ascii="Times New Roman" w:hAnsi="Times New Roman" w:cs="Times New Roman"/>
        </w:rPr>
      </w:pPr>
      <w:r>
        <w:rPr>
          <w:rFonts w:ascii="Times New Roman" w:hAnsi="Times New Roman" w:cs="Times New Roman"/>
          <w:b/>
        </w:rPr>
        <w:t xml:space="preserve">1.4.1 </w:t>
      </w:r>
      <w:r>
        <w:rPr>
          <w:rFonts w:ascii="Times New Roman" w:hAnsi="Times New Roman" w:cs="Times New Roman"/>
        </w:rPr>
        <w:t xml:space="preserve">Osłona – element chroniący przed niezamierzonym dotykiem bezpośrednim, lecz nie przed dotykiem bezpośrednim spowodowanym działaniem rozmyślnym </w:t>
      </w:r>
    </w:p>
    <w:p w:rsidR="009C551E" w:rsidRPr="009C551E" w:rsidRDefault="009C551E" w:rsidP="009C551E">
      <w:pPr>
        <w:pStyle w:val="Akapitzlist"/>
        <w:spacing w:after="0" w:line="276" w:lineRule="auto"/>
        <w:ind w:left="540"/>
        <w:rPr>
          <w:rFonts w:ascii="Times New Roman" w:hAnsi="Times New Roman" w:cs="Times New Roman"/>
        </w:rPr>
      </w:pPr>
      <w:r>
        <w:rPr>
          <w:rFonts w:ascii="Times New Roman" w:hAnsi="Times New Roman" w:cs="Times New Roman"/>
          <w:b/>
        </w:rPr>
        <w:t xml:space="preserve">1.4.2 </w:t>
      </w:r>
      <w:r w:rsidRPr="009C551E">
        <w:rPr>
          <w:rFonts w:ascii="Times New Roman" w:hAnsi="Times New Roman" w:cs="Times New Roman"/>
        </w:rPr>
        <w:t>Część czynna</w:t>
      </w:r>
      <w:r>
        <w:rPr>
          <w:rFonts w:ascii="Times New Roman" w:hAnsi="Times New Roman" w:cs="Times New Roman"/>
          <w:b/>
        </w:rPr>
        <w:t xml:space="preserve"> – </w:t>
      </w:r>
      <w:r w:rsidRPr="009C551E">
        <w:rPr>
          <w:rFonts w:ascii="Times New Roman" w:hAnsi="Times New Roman" w:cs="Times New Roman"/>
        </w:rPr>
        <w:t xml:space="preserve">przewód </w:t>
      </w:r>
      <w:r>
        <w:rPr>
          <w:rFonts w:ascii="Times New Roman" w:hAnsi="Times New Roman" w:cs="Times New Roman"/>
        </w:rPr>
        <w:t>lub część przewodząca</w:t>
      </w:r>
      <w:r w:rsidR="00162DB2">
        <w:rPr>
          <w:rFonts w:ascii="Times New Roman" w:hAnsi="Times New Roman" w:cs="Times New Roman"/>
        </w:rPr>
        <w:t>, która może znajdować się pod napięciem w normalnych warunkach pracy; umownie nie obejmuje to szyn jezdnych i części z nimi połączonych</w:t>
      </w:r>
    </w:p>
    <w:p w:rsidR="00014F90" w:rsidRPr="00014F90" w:rsidRDefault="009C551E" w:rsidP="009C551E">
      <w:pPr>
        <w:pStyle w:val="Tekstpodstawowywcity9"/>
        <w:spacing w:after="0" w:line="276" w:lineRule="auto"/>
        <w:ind w:left="540" w:firstLine="0"/>
        <w:rPr>
          <w:sz w:val="22"/>
        </w:rPr>
      </w:pPr>
      <w:r w:rsidRPr="009C551E">
        <w:rPr>
          <w:b/>
          <w:sz w:val="22"/>
        </w:rPr>
        <w:t>1.4.3</w:t>
      </w:r>
      <w:r>
        <w:rPr>
          <w:sz w:val="22"/>
        </w:rPr>
        <w:t xml:space="preserve"> </w:t>
      </w:r>
      <w:r w:rsidR="00014F90" w:rsidRPr="00014F90">
        <w:rPr>
          <w:sz w:val="22"/>
        </w:rPr>
        <w:t>Określenia podane w niniejszej ST są zgodne z odpowiednimi Polskimi Normami i ST D</w:t>
      </w:r>
      <w:r w:rsidR="00014F90" w:rsidRPr="00014F90">
        <w:rPr>
          <w:sz w:val="22"/>
        </w:rPr>
        <w:noBreakHyphen/>
        <w:t>M.00.00.00 "Wymagania ogólne".</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1.5. Ogólne wymagania dotyczące robót </w:t>
      </w:r>
    </w:p>
    <w:p w:rsidR="00014F90" w:rsidRPr="00014F90" w:rsidRDefault="00014F90" w:rsidP="00014F90">
      <w:pPr>
        <w:tabs>
          <w:tab w:val="left" w:pos="425"/>
          <w:tab w:val="left" w:pos="851"/>
          <w:tab w:val="left" w:pos="1276"/>
          <w:tab w:val="left" w:pos="1701"/>
          <w:tab w:val="left" w:pos="2126"/>
          <w:tab w:val="left" w:pos="2552"/>
          <w:tab w:val="left" w:pos="3402"/>
          <w:tab w:val="left" w:pos="6804"/>
          <w:tab w:val="left" w:pos="7655"/>
          <w:tab w:val="left" w:pos="8505"/>
        </w:tabs>
        <w:spacing w:after="0" w:line="240" w:lineRule="auto"/>
        <w:ind w:firstLine="339"/>
        <w:jc w:val="both"/>
        <w:rPr>
          <w:rFonts w:ascii="Times New Roman" w:eastAsia="Times New Roman" w:hAnsi="Times New Roman" w:cs="Times New Roman"/>
          <w:lang w:eastAsia="pl-PL"/>
        </w:rPr>
      </w:pPr>
      <w:r w:rsidRPr="00014F90">
        <w:rPr>
          <w:rFonts w:ascii="Times New Roman" w:eastAsia="Times New Roman" w:hAnsi="Times New Roman" w:cs="Times New Roman"/>
          <w:lang w:eastAsia="pl-PL"/>
        </w:rPr>
        <w:t xml:space="preserve">Wykonawca robót jest odpowiedzialny za jakość ich wykonania oraz za zgodność z Dokumentacją Projektową, ST i poleceniami Inżyniera. </w:t>
      </w:r>
    </w:p>
    <w:p w:rsidR="00014F90" w:rsidRDefault="00014F90" w:rsidP="00014F90">
      <w:pPr>
        <w:tabs>
          <w:tab w:val="left" w:pos="425"/>
          <w:tab w:val="left" w:pos="851"/>
          <w:tab w:val="left" w:pos="1276"/>
          <w:tab w:val="left" w:pos="1701"/>
          <w:tab w:val="left" w:pos="2126"/>
          <w:tab w:val="left" w:pos="2552"/>
          <w:tab w:val="left" w:pos="3402"/>
          <w:tab w:val="left" w:pos="6804"/>
          <w:tab w:val="left" w:pos="7655"/>
          <w:tab w:val="left" w:pos="8505"/>
        </w:tabs>
        <w:spacing w:after="0" w:line="240" w:lineRule="auto"/>
        <w:ind w:firstLine="339"/>
        <w:jc w:val="both"/>
        <w:rPr>
          <w:rFonts w:ascii="Times New Roman" w:eastAsia="Times New Roman" w:hAnsi="Times New Roman" w:cs="Times New Roman"/>
          <w:lang w:eastAsia="pl-PL"/>
        </w:rPr>
      </w:pPr>
      <w:r w:rsidRPr="00014F90">
        <w:rPr>
          <w:rFonts w:ascii="Times New Roman" w:eastAsia="Times New Roman" w:hAnsi="Times New Roman" w:cs="Times New Roman"/>
          <w:lang w:eastAsia="pl-PL"/>
        </w:rPr>
        <w:t>Ogólne wymagania dotyczące robót podano w ST D</w:t>
      </w:r>
      <w:r w:rsidRPr="00014F90">
        <w:rPr>
          <w:rFonts w:ascii="Times New Roman" w:eastAsia="Times New Roman" w:hAnsi="Times New Roman" w:cs="Times New Roman"/>
          <w:lang w:eastAsia="pl-PL"/>
        </w:rPr>
        <w:noBreakHyphen/>
        <w:t xml:space="preserve">M.00.00.00 "Wymagania ogólne". </w:t>
      </w:r>
    </w:p>
    <w:p w:rsidR="00014F90" w:rsidRPr="00014F90" w:rsidRDefault="00014F90" w:rsidP="00014F90">
      <w:pPr>
        <w:tabs>
          <w:tab w:val="left" w:pos="425"/>
          <w:tab w:val="left" w:pos="851"/>
          <w:tab w:val="left" w:pos="1276"/>
          <w:tab w:val="left" w:pos="1701"/>
          <w:tab w:val="left" w:pos="2126"/>
          <w:tab w:val="left" w:pos="2552"/>
          <w:tab w:val="left" w:pos="3402"/>
          <w:tab w:val="left" w:pos="6804"/>
          <w:tab w:val="left" w:pos="7655"/>
          <w:tab w:val="left" w:pos="8505"/>
        </w:tabs>
        <w:spacing w:after="0" w:line="240" w:lineRule="auto"/>
        <w:ind w:firstLine="339"/>
        <w:jc w:val="both"/>
        <w:rPr>
          <w:rFonts w:ascii="Times New Roman" w:eastAsia="Times New Roman" w:hAnsi="Times New Roman" w:cs="Times New Roman"/>
          <w:lang w:eastAsia="pl-PL"/>
        </w:rPr>
      </w:pPr>
    </w:p>
    <w:p w:rsidR="00A66E86" w:rsidRPr="00A66E86" w:rsidRDefault="005A2FF5">
      <w:pPr>
        <w:rPr>
          <w:rFonts w:ascii="Times New Roman" w:hAnsi="Times New Roman" w:cs="Times New Roman"/>
          <w:b/>
        </w:rPr>
      </w:pPr>
      <w:r w:rsidRPr="00A66E86">
        <w:rPr>
          <w:rFonts w:ascii="Times New Roman" w:hAnsi="Times New Roman" w:cs="Times New Roman"/>
          <w:b/>
        </w:rPr>
        <w:t xml:space="preserve">2. MATERIAŁY </w:t>
      </w:r>
    </w:p>
    <w:p w:rsidR="00A66E86" w:rsidRDefault="005A2FF5">
      <w:pPr>
        <w:rPr>
          <w:rFonts w:ascii="Times New Roman" w:hAnsi="Times New Roman" w:cs="Times New Roman"/>
        </w:rPr>
      </w:pPr>
      <w:r w:rsidRPr="008F7D16">
        <w:rPr>
          <w:rFonts w:ascii="Times New Roman" w:hAnsi="Times New Roman" w:cs="Times New Roman"/>
        </w:rPr>
        <w:t xml:space="preserve">Ogólne wymagania dotyczące materiałów, ich pozyskiwania i składowania podano w ST DM.00.00.00 "Wymagania ogólne" pkt 2. </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2.1. Osłony przed porażeniem prądem </w:t>
      </w:r>
    </w:p>
    <w:p w:rsidR="00162DB2" w:rsidRDefault="005A2FF5">
      <w:pPr>
        <w:rPr>
          <w:rFonts w:ascii="Times New Roman" w:hAnsi="Times New Roman" w:cs="Times New Roman"/>
        </w:rPr>
      </w:pPr>
      <w:r w:rsidRPr="008F7D16">
        <w:rPr>
          <w:rFonts w:ascii="Times New Roman" w:hAnsi="Times New Roman" w:cs="Times New Roman"/>
        </w:rPr>
        <w:t xml:space="preserve">2.1.1. </w:t>
      </w:r>
      <w:r w:rsidR="00162DB2">
        <w:rPr>
          <w:rFonts w:ascii="Times New Roman" w:hAnsi="Times New Roman" w:cs="Times New Roman"/>
        </w:rPr>
        <w:t xml:space="preserve">Przeciwporażeniowe osłony należy wykonać wg normy PN-EN 50122-1:2002 [2] i PN-EN 50122-2:2002 [3]. </w:t>
      </w:r>
    </w:p>
    <w:p w:rsidR="00162DB2" w:rsidRDefault="00162DB2">
      <w:pPr>
        <w:rPr>
          <w:rFonts w:ascii="Times New Roman" w:hAnsi="Times New Roman" w:cs="Times New Roman"/>
        </w:rPr>
      </w:pPr>
      <w:r>
        <w:rPr>
          <w:rFonts w:ascii="Times New Roman" w:hAnsi="Times New Roman" w:cs="Times New Roman"/>
        </w:rPr>
        <w:t>Element członu osłony przeciwporażeniowej powinien się składać się z:</w:t>
      </w:r>
    </w:p>
    <w:p w:rsidR="007D3C71" w:rsidRPr="00CF7D75" w:rsidRDefault="007D3C71" w:rsidP="007D3C71">
      <w:pPr>
        <w:pStyle w:val="Akapitzlist"/>
        <w:widowControl w:val="0"/>
        <w:numPr>
          <w:ilvl w:val="0"/>
          <w:numId w:val="2"/>
        </w:numPr>
        <w:tabs>
          <w:tab w:val="left" w:pos="1505"/>
        </w:tabs>
        <w:autoSpaceDE w:val="0"/>
        <w:autoSpaceDN w:val="0"/>
        <w:spacing w:after="0" w:line="235" w:lineRule="auto"/>
        <w:ind w:right="701"/>
        <w:contextualSpacing w:val="0"/>
        <w:rPr>
          <w:rFonts w:ascii="Times New Roman" w:hAnsi="Times New Roman" w:cs="Times New Roman"/>
          <w:sz w:val="20"/>
        </w:rPr>
      </w:pPr>
      <w:r w:rsidRPr="00CF7D75">
        <w:rPr>
          <w:rFonts w:ascii="Times New Roman" w:hAnsi="Times New Roman" w:cs="Times New Roman"/>
          <w:sz w:val="20"/>
        </w:rPr>
        <w:t>przesłony pełnej – litej konstrukcji lub bariery spełniającej wymagania dotyczące stopnia ochrony IP2X, zdefiniowane w</w:t>
      </w:r>
      <w:r w:rsidRPr="00CF7D75">
        <w:rPr>
          <w:rFonts w:ascii="Times New Roman" w:hAnsi="Times New Roman" w:cs="Times New Roman"/>
          <w:spacing w:val="-4"/>
          <w:sz w:val="20"/>
        </w:rPr>
        <w:t xml:space="preserve"> </w:t>
      </w:r>
      <w:r w:rsidRPr="00CF7D75">
        <w:rPr>
          <w:rFonts w:ascii="Times New Roman" w:hAnsi="Times New Roman" w:cs="Times New Roman"/>
          <w:sz w:val="20"/>
        </w:rPr>
        <w:t>PN-EN</w:t>
      </w:r>
      <w:r w:rsidRPr="00CF7D75">
        <w:rPr>
          <w:rFonts w:ascii="Times New Roman" w:hAnsi="Times New Roman" w:cs="Times New Roman"/>
          <w:spacing w:val="-1"/>
          <w:sz w:val="20"/>
        </w:rPr>
        <w:t xml:space="preserve"> </w:t>
      </w:r>
      <w:r w:rsidRPr="00CF7D75">
        <w:rPr>
          <w:rFonts w:ascii="Times New Roman" w:hAnsi="Times New Roman" w:cs="Times New Roman"/>
          <w:sz w:val="20"/>
        </w:rPr>
        <w:t>60529:2002</w:t>
      </w:r>
      <w:r w:rsidRPr="00CF7D75">
        <w:rPr>
          <w:rFonts w:ascii="Times New Roman" w:hAnsi="Times New Roman" w:cs="Times New Roman"/>
          <w:spacing w:val="-2"/>
          <w:sz w:val="20"/>
        </w:rPr>
        <w:t xml:space="preserve"> </w:t>
      </w:r>
      <w:r w:rsidRPr="00CF7D75">
        <w:rPr>
          <w:rFonts w:ascii="Times New Roman" w:hAnsi="Times New Roman" w:cs="Times New Roman"/>
          <w:sz w:val="20"/>
        </w:rPr>
        <w:t>[4].</w:t>
      </w:r>
      <w:r w:rsidRPr="00CF7D75">
        <w:rPr>
          <w:rFonts w:ascii="Times New Roman" w:hAnsi="Times New Roman" w:cs="Times New Roman"/>
          <w:spacing w:val="-6"/>
          <w:sz w:val="20"/>
        </w:rPr>
        <w:t xml:space="preserve"> </w:t>
      </w:r>
      <w:r w:rsidRPr="00CF7D75">
        <w:rPr>
          <w:rFonts w:ascii="Times New Roman" w:hAnsi="Times New Roman" w:cs="Times New Roman"/>
          <w:sz w:val="20"/>
        </w:rPr>
        <w:t>Wysokość</w:t>
      </w:r>
      <w:r w:rsidRPr="00CF7D75">
        <w:rPr>
          <w:rFonts w:ascii="Times New Roman" w:hAnsi="Times New Roman" w:cs="Times New Roman"/>
          <w:spacing w:val="-12"/>
          <w:sz w:val="20"/>
        </w:rPr>
        <w:t xml:space="preserve"> </w:t>
      </w:r>
      <w:r w:rsidRPr="00CF7D75">
        <w:rPr>
          <w:rFonts w:ascii="Times New Roman" w:hAnsi="Times New Roman" w:cs="Times New Roman"/>
          <w:sz w:val="20"/>
        </w:rPr>
        <w:t>wypełnienia</w:t>
      </w:r>
      <w:r w:rsidRPr="00CF7D75">
        <w:rPr>
          <w:rFonts w:ascii="Times New Roman" w:hAnsi="Times New Roman" w:cs="Times New Roman"/>
          <w:spacing w:val="-2"/>
          <w:sz w:val="20"/>
        </w:rPr>
        <w:t xml:space="preserve"> </w:t>
      </w:r>
      <w:r w:rsidRPr="00CF7D75">
        <w:rPr>
          <w:rFonts w:ascii="Times New Roman" w:hAnsi="Times New Roman" w:cs="Times New Roman"/>
          <w:sz w:val="20"/>
        </w:rPr>
        <w:t>powinna</w:t>
      </w:r>
      <w:r w:rsidRPr="00CF7D75">
        <w:rPr>
          <w:rFonts w:ascii="Times New Roman" w:hAnsi="Times New Roman" w:cs="Times New Roman"/>
          <w:spacing w:val="-3"/>
          <w:sz w:val="20"/>
        </w:rPr>
        <w:t xml:space="preserve"> </w:t>
      </w:r>
      <w:r w:rsidRPr="00CF7D75">
        <w:rPr>
          <w:rFonts w:ascii="Times New Roman" w:hAnsi="Times New Roman" w:cs="Times New Roman"/>
          <w:sz w:val="20"/>
        </w:rPr>
        <w:t>wynosić</w:t>
      </w:r>
      <w:r w:rsidRPr="00CF7D75">
        <w:rPr>
          <w:rFonts w:ascii="Times New Roman" w:hAnsi="Times New Roman" w:cs="Times New Roman"/>
          <w:spacing w:val="-12"/>
          <w:sz w:val="20"/>
        </w:rPr>
        <w:t xml:space="preserve"> </w:t>
      </w:r>
      <w:r w:rsidRPr="00CF7D75">
        <w:rPr>
          <w:rFonts w:ascii="Times New Roman" w:hAnsi="Times New Roman" w:cs="Times New Roman"/>
          <w:sz w:val="20"/>
        </w:rPr>
        <w:t>co</w:t>
      </w:r>
      <w:r w:rsidRPr="00CF7D75">
        <w:rPr>
          <w:rFonts w:ascii="Times New Roman" w:hAnsi="Times New Roman" w:cs="Times New Roman"/>
          <w:spacing w:val="-4"/>
          <w:sz w:val="20"/>
        </w:rPr>
        <w:t xml:space="preserve"> </w:t>
      </w:r>
      <w:r w:rsidRPr="00CF7D75">
        <w:rPr>
          <w:rFonts w:ascii="Times New Roman" w:hAnsi="Times New Roman" w:cs="Times New Roman"/>
          <w:sz w:val="20"/>
        </w:rPr>
        <w:t>najmniej</w:t>
      </w:r>
      <w:r w:rsidRPr="00CF7D75">
        <w:rPr>
          <w:rFonts w:ascii="Times New Roman" w:hAnsi="Times New Roman" w:cs="Times New Roman"/>
          <w:spacing w:val="-2"/>
          <w:sz w:val="20"/>
        </w:rPr>
        <w:t xml:space="preserve"> </w:t>
      </w:r>
      <w:r w:rsidRPr="00CF7D75">
        <w:rPr>
          <w:rFonts w:ascii="Times New Roman" w:hAnsi="Times New Roman" w:cs="Times New Roman"/>
          <w:sz w:val="20"/>
        </w:rPr>
        <w:t>1,2</w:t>
      </w:r>
      <w:r w:rsidRPr="00CF7D75">
        <w:rPr>
          <w:rFonts w:ascii="Times New Roman" w:hAnsi="Times New Roman" w:cs="Times New Roman"/>
          <w:spacing w:val="-4"/>
          <w:sz w:val="20"/>
        </w:rPr>
        <w:t xml:space="preserve"> </w:t>
      </w:r>
      <w:r w:rsidRPr="00CF7D75">
        <w:rPr>
          <w:rFonts w:ascii="Times New Roman" w:hAnsi="Times New Roman" w:cs="Times New Roman"/>
          <w:sz w:val="20"/>
        </w:rPr>
        <w:t>m.</w:t>
      </w:r>
    </w:p>
    <w:p w:rsidR="00E740DC" w:rsidRPr="00CF7D75" w:rsidRDefault="00E740DC" w:rsidP="00E740DC">
      <w:pPr>
        <w:pStyle w:val="Akapitzlist"/>
        <w:widowControl w:val="0"/>
        <w:numPr>
          <w:ilvl w:val="0"/>
          <w:numId w:val="2"/>
        </w:numPr>
        <w:tabs>
          <w:tab w:val="left" w:pos="1505"/>
        </w:tabs>
        <w:autoSpaceDE w:val="0"/>
        <w:autoSpaceDN w:val="0"/>
        <w:spacing w:before="1" w:after="0" w:line="235" w:lineRule="auto"/>
        <w:ind w:right="696"/>
        <w:contextualSpacing w:val="0"/>
        <w:jc w:val="both"/>
        <w:rPr>
          <w:rFonts w:ascii="Times New Roman" w:hAnsi="Times New Roman" w:cs="Times New Roman"/>
          <w:sz w:val="20"/>
        </w:rPr>
      </w:pPr>
      <w:r w:rsidRPr="00CF7D75">
        <w:rPr>
          <w:rFonts w:ascii="Times New Roman" w:hAnsi="Times New Roman" w:cs="Times New Roman"/>
          <w:sz w:val="20"/>
        </w:rPr>
        <w:t>przesłony ażurowej z siatki ogrodzeniowej plecionej z drutów stalowych średnicy co najmniej 4 mm; maksymalna powierzchnia oczka siatki nie powinna przekroczyć 1200 mm</w:t>
      </w:r>
      <w:r w:rsidRPr="00CF7D75">
        <w:rPr>
          <w:rFonts w:ascii="Times New Roman" w:hAnsi="Times New Roman" w:cs="Times New Roman"/>
          <w:sz w:val="20"/>
          <w:vertAlign w:val="superscript"/>
        </w:rPr>
        <w:t>2</w:t>
      </w:r>
      <w:r w:rsidRPr="00CF7D75">
        <w:rPr>
          <w:rFonts w:ascii="Times New Roman" w:hAnsi="Times New Roman" w:cs="Times New Roman"/>
          <w:sz w:val="20"/>
        </w:rPr>
        <w:t>. Siatka powinna być wykonana tak, aby niemożliwe było wspinanie się po niej. Wypełnienie ażurowe powinno stanowić uzupełnienie przesłony do wysokości 2,1</w:t>
      </w:r>
      <w:r w:rsidRPr="00CF7D75">
        <w:rPr>
          <w:rFonts w:ascii="Times New Roman" w:hAnsi="Times New Roman" w:cs="Times New Roman"/>
          <w:spacing w:val="-6"/>
          <w:sz w:val="20"/>
        </w:rPr>
        <w:t xml:space="preserve"> </w:t>
      </w:r>
      <w:r w:rsidRPr="00CF7D75">
        <w:rPr>
          <w:rFonts w:ascii="Times New Roman" w:hAnsi="Times New Roman" w:cs="Times New Roman"/>
          <w:sz w:val="20"/>
        </w:rPr>
        <w:t>m.</w:t>
      </w:r>
    </w:p>
    <w:p w:rsidR="00E740DC" w:rsidRPr="00CF7D75" w:rsidRDefault="00E740DC" w:rsidP="00E740DC">
      <w:pPr>
        <w:pStyle w:val="Tekstpodstawowy"/>
        <w:spacing w:line="235" w:lineRule="auto"/>
        <w:ind w:left="360" w:right="696"/>
        <w:jc w:val="both"/>
        <w:rPr>
          <w:rFonts w:ascii="Times New Roman" w:hAnsi="Times New Roman" w:cs="Times New Roman"/>
        </w:rPr>
      </w:pPr>
      <w:r w:rsidRPr="00CF7D75">
        <w:rPr>
          <w:rFonts w:ascii="Times New Roman" w:hAnsi="Times New Roman" w:cs="Times New Roman"/>
        </w:rPr>
        <w:t>Konstrukcja osłony przeciwporażeniowej, jej wysokość i długość są uzależnione od długości strefy pantografu i części czynnych systemu sieci jezdnej. Wysokość osłony powinna umożliwić utrzymanie odstępu izolacyjnego wymaganego w PN-EN 50122-1:2002 [2].</w:t>
      </w:r>
    </w:p>
    <w:p w:rsidR="00162DB2" w:rsidRPr="00E740DC" w:rsidRDefault="00162DB2" w:rsidP="00E740DC">
      <w:pPr>
        <w:rPr>
          <w:rFonts w:ascii="Times New Roman" w:hAnsi="Times New Roman" w:cs="Times New Roman"/>
        </w:rPr>
      </w:pPr>
    </w:p>
    <w:p w:rsidR="005A2FF5" w:rsidRPr="008F7D16" w:rsidRDefault="005A2FF5">
      <w:pPr>
        <w:rPr>
          <w:rFonts w:ascii="Times New Roman" w:hAnsi="Times New Roman" w:cs="Times New Roman"/>
        </w:rPr>
      </w:pPr>
      <w:r w:rsidRPr="008F7D16">
        <w:rPr>
          <w:rFonts w:ascii="Times New Roman" w:hAnsi="Times New Roman" w:cs="Times New Roman"/>
        </w:rPr>
        <w:lastRenderedPageBreak/>
        <w:t xml:space="preserve">2.1.2. Wypełnienie osłon Jako wypełnienie osłon stosować płyty poliwęglanowe min. dwukomorowe o grubości 16 mm, o wysokości 2,10 m od poziomu ustawienia. </w:t>
      </w:r>
    </w:p>
    <w:p w:rsidR="00A66E86" w:rsidRDefault="005A2FF5">
      <w:pPr>
        <w:rPr>
          <w:rFonts w:ascii="Times New Roman" w:hAnsi="Times New Roman" w:cs="Times New Roman"/>
        </w:rPr>
      </w:pPr>
      <w:r w:rsidRPr="008F7D16">
        <w:rPr>
          <w:rFonts w:ascii="Times New Roman" w:hAnsi="Times New Roman" w:cs="Times New Roman"/>
        </w:rPr>
        <w:t xml:space="preserve">2.1.3. Mocowanie osłon </w:t>
      </w:r>
    </w:p>
    <w:p w:rsidR="00E740DC" w:rsidRPr="00E740DC" w:rsidRDefault="00E740DC" w:rsidP="00E740DC">
      <w:pPr>
        <w:widowControl w:val="0"/>
        <w:tabs>
          <w:tab w:val="left" w:pos="1776"/>
        </w:tabs>
        <w:autoSpaceDE w:val="0"/>
        <w:autoSpaceDN w:val="0"/>
        <w:spacing w:after="0" w:line="227" w:lineRule="exact"/>
        <w:rPr>
          <w:rFonts w:ascii="Times New Roman" w:hAnsi="Times New Roman" w:cs="Times New Roman"/>
        </w:rPr>
      </w:pPr>
      <w:r w:rsidRPr="00E740DC">
        <w:rPr>
          <w:rFonts w:ascii="Times New Roman" w:hAnsi="Times New Roman" w:cs="Times New Roman"/>
        </w:rPr>
        <w:t xml:space="preserve">Elementy mocujące osłonę przeciwporażeniową do </w:t>
      </w:r>
      <w:proofErr w:type="spellStart"/>
      <w:r w:rsidRPr="00E740DC">
        <w:rPr>
          <w:rFonts w:ascii="Times New Roman" w:hAnsi="Times New Roman" w:cs="Times New Roman"/>
        </w:rPr>
        <w:t>barieroporęczy</w:t>
      </w:r>
      <w:proofErr w:type="spellEnd"/>
      <w:r w:rsidRPr="00E740DC">
        <w:rPr>
          <w:rFonts w:ascii="Times New Roman" w:hAnsi="Times New Roman" w:cs="Times New Roman"/>
        </w:rPr>
        <w:t xml:space="preserve"> lub</w:t>
      </w:r>
      <w:r w:rsidRPr="00E740DC">
        <w:rPr>
          <w:rFonts w:ascii="Times New Roman" w:hAnsi="Times New Roman" w:cs="Times New Roman"/>
          <w:spacing w:val="-37"/>
        </w:rPr>
        <w:t xml:space="preserve"> </w:t>
      </w:r>
      <w:r w:rsidRPr="00E740DC">
        <w:rPr>
          <w:rFonts w:ascii="Times New Roman" w:hAnsi="Times New Roman" w:cs="Times New Roman"/>
        </w:rPr>
        <w:t>balustrady</w:t>
      </w:r>
    </w:p>
    <w:p w:rsidR="00E740DC" w:rsidRPr="00E740DC" w:rsidRDefault="00E740DC" w:rsidP="00E740DC">
      <w:pPr>
        <w:pStyle w:val="Tekstpodstawowy"/>
        <w:spacing w:line="235" w:lineRule="auto"/>
        <w:ind w:right="617" w:hanging="1"/>
        <w:rPr>
          <w:rFonts w:ascii="Times New Roman" w:hAnsi="Times New Roman" w:cs="Times New Roman"/>
        </w:rPr>
      </w:pPr>
      <w:r w:rsidRPr="00E740DC">
        <w:rPr>
          <w:rFonts w:ascii="Times New Roman" w:hAnsi="Times New Roman" w:cs="Times New Roman"/>
        </w:rPr>
        <w:t>Jeśli dokumentacja projektowa nie przewiduje inaczej do mocowania osłon do bariero poręczy i balustrady można stosować:</w:t>
      </w:r>
    </w:p>
    <w:p w:rsidR="00B17804" w:rsidRDefault="00E740DC" w:rsidP="00B17804">
      <w:pPr>
        <w:pStyle w:val="Tekstpodstawowy"/>
        <w:numPr>
          <w:ilvl w:val="0"/>
          <w:numId w:val="5"/>
        </w:numPr>
        <w:spacing w:line="236" w:lineRule="exact"/>
        <w:rPr>
          <w:rFonts w:ascii="Times New Roman" w:hAnsi="Times New Roman" w:cs="Times New Roman"/>
        </w:rPr>
      </w:pPr>
      <w:r w:rsidRPr="00E740DC">
        <w:rPr>
          <w:rFonts w:ascii="Times New Roman" w:hAnsi="Times New Roman" w:cs="Times New Roman"/>
          <w:w w:val="105"/>
        </w:rPr>
        <w:t>pręty stalowe o średnicy zgodnej z dokumentacją projektową, spełniające wymagania SST M.12.01.01,</w:t>
      </w:r>
    </w:p>
    <w:p w:rsidR="00E740DC" w:rsidRPr="00B17804" w:rsidRDefault="00E740DC" w:rsidP="00B17804">
      <w:pPr>
        <w:pStyle w:val="Tekstpodstawowy"/>
        <w:numPr>
          <w:ilvl w:val="0"/>
          <w:numId w:val="5"/>
        </w:numPr>
        <w:spacing w:line="236" w:lineRule="exact"/>
        <w:rPr>
          <w:rFonts w:ascii="Times New Roman" w:hAnsi="Times New Roman" w:cs="Times New Roman"/>
        </w:rPr>
      </w:pPr>
      <w:r w:rsidRPr="00B17804">
        <w:rPr>
          <w:rFonts w:ascii="Times New Roman" w:hAnsi="Times New Roman" w:cs="Times New Roman"/>
          <w:w w:val="105"/>
        </w:rPr>
        <w:t>rury i kształtowniki o wymiarach zgodnych z dokumentacją projektową, ze stali S235, spełniającej wymagania PN-EN 10025-1:2001 [6],</w:t>
      </w:r>
    </w:p>
    <w:p w:rsidR="00B17804" w:rsidRPr="00B15AEA" w:rsidRDefault="00B17804" w:rsidP="00B17804">
      <w:pPr>
        <w:pStyle w:val="Tekstpodstawowy"/>
        <w:numPr>
          <w:ilvl w:val="0"/>
          <w:numId w:val="5"/>
        </w:numPr>
        <w:spacing w:before="4" w:line="237" w:lineRule="exact"/>
        <w:rPr>
          <w:rFonts w:ascii="Times New Roman" w:hAnsi="Times New Roman" w:cs="Times New Roman"/>
        </w:rPr>
      </w:pPr>
      <w:r w:rsidRPr="00CF7D75">
        <w:rPr>
          <w:rFonts w:ascii="Times New Roman" w:hAnsi="Times New Roman" w:cs="Times New Roman"/>
          <w:w w:val="105"/>
        </w:rPr>
        <w:t>śruby, nakrętki, podkładki zabezpieczone przed odkręcaniem się – wg dokumentacji projektowej.</w:t>
      </w:r>
    </w:p>
    <w:p w:rsidR="00B15AEA" w:rsidRDefault="00B15AEA" w:rsidP="00951FE9">
      <w:pPr>
        <w:pStyle w:val="Tekstpodstawowy"/>
        <w:spacing w:before="97" w:line="235" w:lineRule="auto"/>
        <w:jc w:val="both"/>
        <w:rPr>
          <w:rFonts w:ascii="Times New Roman" w:hAnsi="Times New Roman" w:cs="Times New Roman"/>
        </w:rPr>
      </w:pPr>
      <w:r w:rsidRPr="00B15AEA">
        <w:rPr>
          <w:rFonts w:ascii="Times New Roman" w:hAnsi="Times New Roman" w:cs="Times New Roman"/>
        </w:rPr>
        <w:t>2.1.4 Materiał do uszczelnienia szczeliny między spodem osłony przeciwporażeniowej i podłożem betonowym</w:t>
      </w:r>
      <w:r>
        <w:rPr>
          <w:rFonts w:ascii="Times New Roman" w:hAnsi="Times New Roman" w:cs="Times New Roman"/>
        </w:rPr>
        <w:t xml:space="preserve">. </w:t>
      </w:r>
      <w:r w:rsidRPr="00CF7D75">
        <w:rPr>
          <w:rFonts w:ascii="Times New Roman" w:hAnsi="Times New Roman" w:cs="Times New Roman"/>
        </w:rPr>
        <w:t>Jeśli dokumentacja projektowa nie przewiduje inaczej do uszczelniania szczeliny między osłonami przeciwporażeniowymi i betonem płyty chodnikowej/gzymsowej można stosować kit na bazie</w:t>
      </w:r>
      <w:r w:rsidRPr="00CF7D75">
        <w:rPr>
          <w:rFonts w:ascii="Times New Roman" w:hAnsi="Times New Roman" w:cs="Times New Roman"/>
          <w:spacing w:val="52"/>
        </w:rPr>
        <w:t xml:space="preserve"> </w:t>
      </w:r>
      <w:r w:rsidRPr="00CF7D75">
        <w:rPr>
          <w:rFonts w:ascii="Times New Roman" w:hAnsi="Times New Roman" w:cs="Times New Roman"/>
        </w:rPr>
        <w:t>żywicy</w:t>
      </w:r>
      <w:r w:rsidRPr="00B15AEA">
        <w:rPr>
          <w:rFonts w:ascii="Times New Roman" w:hAnsi="Times New Roman" w:cs="Times New Roman"/>
        </w:rPr>
        <w:t xml:space="preserve"> </w:t>
      </w:r>
      <w:r w:rsidRPr="00CF7D75">
        <w:rPr>
          <w:rFonts w:ascii="Times New Roman" w:hAnsi="Times New Roman" w:cs="Times New Roman"/>
        </w:rPr>
        <w:t xml:space="preserve">poliuretanowej, jednoskładnikowy, sieciujący pod wpływem wilgoci z atmosfery, w procesie sieciowania przechodzący do postaci elastycznej gumy. Powinien być odporny na działanie wody, rozcieńczonych soli, kwasów i zasad oraz paliw i smarów. Kit powinien zachowywać właściwości elastyczne w szerokim zakresie temperatur (w tym ujemnych do </w:t>
      </w:r>
      <w:r w:rsidRPr="00CF7D75">
        <w:rPr>
          <w:rFonts w:ascii="Times New Roman" w:hAnsi="Times New Roman" w:cs="Times New Roman"/>
          <w:spacing w:val="-7"/>
        </w:rPr>
        <w:t xml:space="preserve">-30°C) </w:t>
      </w:r>
      <w:r w:rsidRPr="00CF7D75">
        <w:rPr>
          <w:rFonts w:ascii="Times New Roman" w:hAnsi="Times New Roman" w:cs="Times New Roman"/>
        </w:rPr>
        <w:t xml:space="preserve">i wyk </w:t>
      </w:r>
      <w:proofErr w:type="spellStart"/>
      <w:r w:rsidRPr="00CF7D75">
        <w:rPr>
          <w:rFonts w:ascii="Times New Roman" w:hAnsi="Times New Roman" w:cs="Times New Roman"/>
        </w:rPr>
        <w:t>azywać</w:t>
      </w:r>
      <w:proofErr w:type="spellEnd"/>
      <w:r w:rsidRPr="00CF7D75">
        <w:rPr>
          <w:rFonts w:ascii="Times New Roman" w:hAnsi="Times New Roman" w:cs="Times New Roman"/>
        </w:rPr>
        <w:t xml:space="preserve"> odporność na starzenie w warunkach eksploatacji.</w:t>
      </w:r>
      <w:r w:rsidRPr="00CF7D75">
        <w:rPr>
          <w:rFonts w:ascii="Times New Roman" w:hAnsi="Times New Roman" w:cs="Times New Roman"/>
          <w:spacing w:val="-5"/>
        </w:rPr>
        <w:t xml:space="preserve"> </w:t>
      </w:r>
      <w:r w:rsidRPr="00CF7D75">
        <w:rPr>
          <w:rFonts w:ascii="Times New Roman" w:hAnsi="Times New Roman" w:cs="Times New Roman"/>
        </w:rPr>
        <w:t>Powinien,</w:t>
      </w:r>
      <w:r w:rsidRPr="00CF7D75">
        <w:rPr>
          <w:rFonts w:ascii="Times New Roman" w:hAnsi="Times New Roman" w:cs="Times New Roman"/>
          <w:spacing w:val="-5"/>
        </w:rPr>
        <w:t xml:space="preserve"> </w:t>
      </w:r>
      <w:r w:rsidRPr="00CF7D75">
        <w:rPr>
          <w:rFonts w:ascii="Times New Roman" w:hAnsi="Times New Roman" w:cs="Times New Roman"/>
        </w:rPr>
        <w:t>przy</w:t>
      </w:r>
      <w:r w:rsidRPr="00CF7D75">
        <w:rPr>
          <w:rFonts w:ascii="Times New Roman" w:hAnsi="Times New Roman" w:cs="Times New Roman"/>
          <w:spacing w:val="-5"/>
        </w:rPr>
        <w:t xml:space="preserve"> </w:t>
      </w:r>
      <w:r w:rsidRPr="00CF7D75">
        <w:rPr>
          <w:rFonts w:ascii="Times New Roman" w:hAnsi="Times New Roman" w:cs="Times New Roman"/>
        </w:rPr>
        <w:t>zastosowaniu</w:t>
      </w:r>
      <w:r w:rsidRPr="00CF7D75">
        <w:rPr>
          <w:rFonts w:ascii="Times New Roman" w:hAnsi="Times New Roman" w:cs="Times New Roman"/>
          <w:spacing w:val="-5"/>
        </w:rPr>
        <w:t xml:space="preserve"> </w:t>
      </w:r>
      <w:r w:rsidRPr="00CF7D75">
        <w:rPr>
          <w:rFonts w:ascii="Times New Roman" w:hAnsi="Times New Roman" w:cs="Times New Roman"/>
        </w:rPr>
        <w:t>odpowiednich</w:t>
      </w:r>
      <w:r w:rsidRPr="00CF7D75">
        <w:rPr>
          <w:rFonts w:ascii="Times New Roman" w:hAnsi="Times New Roman" w:cs="Times New Roman"/>
          <w:spacing w:val="-7"/>
        </w:rPr>
        <w:t xml:space="preserve"> </w:t>
      </w:r>
      <w:r w:rsidRPr="00CF7D75">
        <w:rPr>
          <w:rFonts w:ascii="Times New Roman" w:hAnsi="Times New Roman" w:cs="Times New Roman"/>
        </w:rPr>
        <w:t>środków</w:t>
      </w:r>
      <w:r w:rsidRPr="00CF7D75">
        <w:rPr>
          <w:rFonts w:ascii="Times New Roman" w:hAnsi="Times New Roman" w:cs="Times New Roman"/>
          <w:spacing w:val="-9"/>
        </w:rPr>
        <w:t xml:space="preserve"> </w:t>
      </w:r>
      <w:r w:rsidRPr="00CF7D75">
        <w:rPr>
          <w:rFonts w:ascii="Times New Roman" w:hAnsi="Times New Roman" w:cs="Times New Roman"/>
        </w:rPr>
        <w:t>gruntujących,</w:t>
      </w:r>
      <w:r w:rsidRPr="00CF7D75">
        <w:rPr>
          <w:rFonts w:ascii="Times New Roman" w:hAnsi="Times New Roman" w:cs="Times New Roman"/>
          <w:spacing w:val="-4"/>
        </w:rPr>
        <w:t xml:space="preserve"> </w:t>
      </w:r>
      <w:r w:rsidRPr="00CF7D75">
        <w:rPr>
          <w:rFonts w:ascii="Times New Roman" w:hAnsi="Times New Roman" w:cs="Times New Roman"/>
        </w:rPr>
        <w:t>zachowywać</w:t>
      </w:r>
      <w:r w:rsidRPr="00CF7D75">
        <w:rPr>
          <w:rFonts w:ascii="Times New Roman" w:hAnsi="Times New Roman" w:cs="Times New Roman"/>
          <w:spacing w:val="-14"/>
        </w:rPr>
        <w:t xml:space="preserve"> </w:t>
      </w:r>
      <w:r w:rsidRPr="00CF7D75">
        <w:rPr>
          <w:rFonts w:ascii="Times New Roman" w:hAnsi="Times New Roman" w:cs="Times New Roman"/>
        </w:rPr>
        <w:t>bardzo</w:t>
      </w:r>
      <w:r w:rsidRPr="00CF7D75">
        <w:rPr>
          <w:rFonts w:ascii="Times New Roman" w:hAnsi="Times New Roman" w:cs="Times New Roman"/>
          <w:spacing w:val="-5"/>
        </w:rPr>
        <w:t xml:space="preserve"> </w:t>
      </w:r>
      <w:r w:rsidRPr="00CF7D75">
        <w:rPr>
          <w:rFonts w:ascii="Times New Roman" w:hAnsi="Times New Roman" w:cs="Times New Roman"/>
        </w:rPr>
        <w:t>dobrą przyczepność do betonu i stali. Powinien nadawać się do wykonywania uszczelnień w elementach z betonu i stali narażonych na działanie wody. Jeżeli producent tak wymaga, przed nałożeniem kitu powierzchnie szczeliny należy zagruntować środkiem rekomendowanym przez producenta. Kit powinien być barwy zbliżonej do naturalnego koloru betonu. Wymagania dla kitu podano w tablicy</w:t>
      </w:r>
      <w:r w:rsidRPr="00CF7D75">
        <w:rPr>
          <w:rFonts w:ascii="Times New Roman" w:hAnsi="Times New Roman" w:cs="Times New Roman"/>
          <w:spacing w:val="-29"/>
        </w:rPr>
        <w:t xml:space="preserve"> </w:t>
      </w:r>
      <w:r w:rsidRPr="00CF7D75">
        <w:rPr>
          <w:rFonts w:ascii="Times New Roman" w:hAnsi="Times New Roman" w:cs="Times New Roman"/>
        </w:rPr>
        <w:t>1.</w:t>
      </w:r>
    </w:p>
    <w:p w:rsidR="00951FE9" w:rsidRPr="00CF7D75" w:rsidRDefault="00951FE9" w:rsidP="00951FE9">
      <w:pPr>
        <w:pStyle w:val="Tekstpodstawowy"/>
        <w:spacing w:before="1"/>
        <w:ind w:left="227"/>
        <w:rPr>
          <w:rFonts w:ascii="Times New Roman" w:hAnsi="Times New Roman" w:cs="Times New Roman"/>
        </w:rPr>
      </w:pPr>
      <w:r w:rsidRPr="00CF7D75">
        <w:rPr>
          <w:rFonts w:ascii="Times New Roman" w:hAnsi="Times New Roman" w:cs="Times New Roman"/>
        </w:rPr>
        <w:t>Tablica 1. Wymagania techniczne dla kitu uszczelniającego</w:t>
      </w: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2551"/>
        <w:gridCol w:w="2693"/>
        <w:gridCol w:w="2031"/>
      </w:tblGrid>
      <w:tr w:rsidR="00951FE9" w:rsidRPr="00CF7D75" w:rsidTr="00A82627">
        <w:trPr>
          <w:trHeight w:val="230"/>
        </w:trPr>
        <w:tc>
          <w:tcPr>
            <w:tcW w:w="420" w:type="dxa"/>
          </w:tcPr>
          <w:p w:rsidR="00951FE9" w:rsidRPr="00CF7D75" w:rsidRDefault="00951FE9" w:rsidP="00A82627">
            <w:pPr>
              <w:pStyle w:val="TableParagraph"/>
              <w:spacing w:line="210" w:lineRule="exact"/>
              <w:ind w:left="69"/>
              <w:rPr>
                <w:rFonts w:ascii="Times New Roman" w:hAnsi="Times New Roman" w:cs="Times New Roman"/>
                <w:sz w:val="20"/>
              </w:rPr>
            </w:pPr>
            <w:proofErr w:type="spellStart"/>
            <w:r w:rsidRPr="00CF7D75">
              <w:rPr>
                <w:rFonts w:ascii="Times New Roman" w:hAnsi="Times New Roman" w:cs="Times New Roman"/>
                <w:sz w:val="20"/>
              </w:rPr>
              <w:t>Lp</w:t>
            </w:r>
            <w:proofErr w:type="spellEnd"/>
            <w:r w:rsidRPr="00CF7D75">
              <w:rPr>
                <w:rFonts w:ascii="Times New Roman" w:hAnsi="Times New Roman" w:cs="Times New Roman"/>
                <w:sz w:val="20"/>
              </w:rPr>
              <w:t>.</w:t>
            </w:r>
          </w:p>
        </w:tc>
        <w:tc>
          <w:tcPr>
            <w:tcW w:w="2551" w:type="dxa"/>
          </w:tcPr>
          <w:p w:rsidR="00951FE9" w:rsidRPr="00CF7D75" w:rsidRDefault="00951FE9" w:rsidP="00A82627">
            <w:pPr>
              <w:pStyle w:val="TableParagraph"/>
              <w:spacing w:line="210" w:lineRule="exact"/>
              <w:ind w:left="66"/>
              <w:rPr>
                <w:rFonts w:ascii="Times New Roman" w:hAnsi="Times New Roman" w:cs="Times New Roman"/>
                <w:sz w:val="20"/>
              </w:rPr>
            </w:pPr>
            <w:proofErr w:type="spellStart"/>
            <w:r w:rsidRPr="00CF7D75">
              <w:rPr>
                <w:rFonts w:ascii="Times New Roman" w:hAnsi="Times New Roman" w:cs="Times New Roman"/>
                <w:sz w:val="20"/>
              </w:rPr>
              <w:t>Właściwości</w:t>
            </w:r>
            <w:proofErr w:type="spellEnd"/>
          </w:p>
        </w:tc>
        <w:tc>
          <w:tcPr>
            <w:tcW w:w="2693" w:type="dxa"/>
          </w:tcPr>
          <w:p w:rsidR="00951FE9" w:rsidRPr="00CF7D75" w:rsidRDefault="00951FE9" w:rsidP="00A82627">
            <w:pPr>
              <w:pStyle w:val="TableParagraph"/>
              <w:spacing w:line="210" w:lineRule="exact"/>
              <w:ind w:left="67"/>
              <w:rPr>
                <w:rFonts w:ascii="Times New Roman" w:hAnsi="Times New Roman" w:cs="Times New Roman"/>
                <w:sz w:val="20"/>
              </w:rPr>
            </w:pPr>
            <w:proofErr w:type="spellStart"/>
            <w:r w:rsidRPr="00CF7D75">
              <w:rPr>
                <w:rFonts w:ascii="Times New Roman" w:hAnsi="Times New Roman" w:cs="Times New Roman"/>
                <w:sz w:val="20"/>
              </w:rPr>
              <w:t>Wymagania</w:t>
            </w:r>
            <w:proofErr w:type="spellEnd"/>
          </w:p>
        </w:tc>
        <w:tc>
          <w:tcPr>
            <w:tcW w:w="2031" w:type="dxa"/>
          </w:tcPr>
          <w:p w:rsidR="00951FE9" w:rsidRPr="00CF7D75" w:rsidRDefault="00951FE9" w:rsidP="00A82627">
            <w:pPr>
              <w:pStyle w:val="TableParagraph"/>
              <w:spacing w:line="210" w:lineRule="exact"/>
              <w:ind w:left="69"/>
              <w:rPr>
                <w:rFonts w:ascii="Times New Roman" w:hAnsi="Times New Roman" w:cs="Times New Roman"/>
                <w:sz w:val="20"/>
              </w:rPr>
            </w:pPr>
            <w:proofErr w:type="spellStart"/>
            <w:r w:rsidRPr="00CF7D75">
              <w:rPr>
                <w:rFonts w:ascii="Times New Roman" w:hAnsi="Times New Roman" w:cs="Times New Roman"/>
                <w:sz w:val="20"/>
              </w:rPr>
              <w:t>Metody</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badań</w:t>
            </w:r>
            <w:proofErr w:type="spellEnd"/>
          </w:p>
        </w:tc>
      </w:tr>
      <w:tr w:rsidR="00951FE9" w:rsidRPr="00CF7D75" w:rsidTr="00A82627">
        <w:trPr>
          <w:trHeight w:val="458"/>
        </w:trPr>
        <w:tc>
          <w:tcPr>
            <w:tcW w:w="420"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w w:val="99"/>
                <w:sz w:val="20"/>
              </w:rPr>
              <w:t>1</w:t>
            </w:r>
          </w:p>
        </w:tc>
        <w:tc>
          <w:tcPr>
            <w:tcW w:w="2551" w:type="dxa"/>
          </w:tcPr>
          <w:p w:rsidR="00951FE9" w:rsidRPr="00CF7D75" w:rsidRDefault="00951FE9" w:rsidP="00A82627">
            <w:pPr>
              <w:pStyle w:val="TableParagraph"/>
              <w:spacing w:line="232" w:lineRule="exact"/>
              <w:ind w:left="66"/>
              <w:rPr>
                <w:rFonts w:ascii="Times New Roman" w:hAnsi="Times New Roman" w:cs="Times New Roman"/>
                <w:sz w:val="20"/>
              </w:rPr>
            </w:pPr>
            <w:proofErr w:type="spellStart"/>
            <w:r w:rsidRPr="00CF7D75">
              <w:rPr>
                <w:rFonts w:ascii="Times New Roman" w:hAnsi="Times New Roman" w:cs="Times New Roman"/>
                <w:sz w:val="20"/>
              </w:rPr>
              <w:t>Wygląd</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zewnętrzny</w:t>
            </w:r>
            <w:proofErr w:type="spellEnd"/>
          </w:p>
        </w:tc>
        <w:tc>
          <w:tcPr>
            <w:tcW w:w="2693" w:type="dxa"/>
          </w:tcPr>
          <w:p w:rsidR="00951FE9" w:rsidRPr="00CF7D75" w:rsidRDefault="00951FE9" w:rsidP="00A82627">
            <w:pPr>
              <w:pStyle w:val="TableParagraph"/>
              <w:spacing w:line="230" w:lineRule="exact"/>
              <w:ind w:left="369" w:firstLine="28"/>
              <w:rPr>
                <w:rFonts w:ascii="Times New Roman" w:hAnsi="Times New Roman" w:cs="Times New Roman"/>
                <w:sz w:val="20"/>
              </w:rPr>
            </w:pPr>
            <w:r w:rsidRPr="00CF7D75">
              <w:rPr>
                <w:rFonts w:ascii="Times New Roman" w:hAnsi="Times New Roman" w:cs="Times New Roman"/>
                <w:sz w:val="20"/>
              </w:rPr>
              <w:t xml:space="preserve">masa </w:t>
            </w:r>
            <w:proofErr w:type="spellStart"/>
            <w:r w:rsidRPr="00CF7D75">
              <w:rPr>
                <w:rFonts w:ascii="Times New Roman" w:hAnsi="Times New Roman" w:cs="Times New Roman"/>
                <w:sz w:val="20"/>
              </w:rPr>
              <w:t>barwy</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szarej</w:t>
            </w:r>
            <w:proofErr w:type="spellEnd"/>
            <w:r w:rsidRPr="00CF7D75">
              <w:rPr>
                <w:rFonts w:ascii="Times New Roman" w:hAnsi="Times New Roman" w:cs="Times New Roman"/>
                <w:sz w:val="20"/>
              </w:rPr>
              <w:t xml:space="preserve">, o </w:t>
            </w:r>
            <w:proofErr w:type="spellStart"/>
            <w:r w:rsidRPr="00CF7D75">
              <w:rPr>
                <w:rFonts w:ascii="Times New Roman" w:hAnsi="Times New Roman" w:cs="Times New Roman"/>
                <w:sz w:val="20"/>
              </w:rPr>
              <w:t>konsystencji</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półgęstej</w:t>
            </w:r>
            <w:proofErr w:type="spellEnd"/>
          </w:p>
        </w:tc>
        <w:tc>
          <w:tcPr>
            <w:tcW w:w="2031"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sz w:val="20"/>
              </w:rPr>
              <w:t>PN-B-30152:1997 [7]</w:t>
            </w:r>
          </w:p>
        </w:tc>
      </w:tr>
      <w:tr w:rsidR="00951FE9" w:rsidRPr="00CF7D75" w:rsidTr="00A82627">
        <w:trPr>
          <w:trHeight w:val="688"/>
        </w:trPr>
        <w:tc>
          <w:tcPr>
            <w:tcW w:w="420"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w w:val="99"/>
                <w:sz w:val="20"/>
              </w:rPr>
              <w:t>2</w:t>
            </w:r>
          </w:p>
        </w:tc>
        <w:tc>
          <w:tcPr>
            <w:tcW w:w="2551" w:type="dxa"/>
          </w:tcPr>
          <w:p w:rsidR="00951FE9" w:rsidRPr="00CF7D75" w:rsidRDefault="00951FE9" w:rsidP="00A82627">
            <w:pPr>
              <w:pStyle w:val="TableParagraph"/>
              <w:spacing w:line="227" w:lineRule="exact"/>
              <w:ind w:left="66"/>
              <w:rPr>
                <w:rFonts w:ascii="Times New Roman" w:hAnsi="Times New Roman" w:cs="Times New Roman"/>
                <w:sz w:val="20"/>
              </w:rPr>
            </w:pPr>
            <w:proofErr w:type="spellStart"/>
            <w:r w:rsidRPr="00CF7D75">
              <w:rPr>
                <w:rFonts w:ascii="Times New Roman" w:hAnsi="Times New Roman" w:cs="Times New Roman"/>
                <w:sz w:val="20"/>
              </w:rPr>
              <w:t>Konsystencja</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robocza</w:t>
            </w:r>
            <w:proofErr w:type="spellEnd"/>
          </w:p>
        </w:tc>
        <w:tc>
          <w:tcPr>
            <w:tcW w:w="2693" w:type="dxa"/>
          </w:tcPr>
          <w:p w:rsidR="00951FE9" w:rsidRPr="00CF7D75" w:rsidRDefault="00951FE9" w:rsidP="00A82627">
            <w:pPr>
              <w:pStyle w:val="TableParagraph"/>
              <w:spacing w:line="237" w:lineRule="auto"/>
              <w:ind w:left="427" w:right="422" w:firstLine="3"/>
              <w:jc w:val="center"/>
              <w:rPr>
                <w:rFonts w:ascii="Times New Roman" w:hAnsi="Times New Roman" w:cs="Times New Roman"/>
                <w:sz w:val="20"/>
              </w:rPr>
            </w:pPr>
            <w:r w:rsidRPr="00CF7D75">
              <w:rPr>
                <w:rFonts w:ascii="Times New Roman" w:hAnsi="Times New Roman" w:cs="Times New Roman"/>
                <w:sz w:val="20"/>
              </w:rPr>
              <w:t xml:space="preserve">masa </w:t>
            </w:r>
            <w:proofErr w:type="spellStart"/>
            <w:r w:rsidRPr="00CF7D75">
              <w:rPr>
                <w:rFonts w:ascii="Times New Roman" w:hAnsi="Times New Roman" w:cs="Times New Roman"/>
                <w:sz w:val="20"/>
              </w:rPr>
              <w:t>powinna</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łatwo</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rozprowadzać</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się</w:t>
            </w:r>
            <w:proofErr w:type="spellEnd"/>
            <w:r w:rsidRPr="00CF7D75">
              <w:rPr>
                <w:rFonts w:ascii="Times New Roman" w:hAnsi="Times New Roman" w:cs="Times New Roman"/>
                <w:spacing w:val="-48"/>
                <w:sz w:val="20"/>
              </w:rPr>
              <w:t xml:space="preserve"> </w:t>
            </w:r>
            <w:proofErr w:type="spellStart"/>
            <w:r w:rsidRPr="00CF7D75">
              <w:rPr>
                <w:rFonts w:ascii="Times New Roman" w:hAnsi="Times New Roman" w:cs="Times New Roman"/>
                <w:sz w:val="20"/>
              </w:rPr>
              <w:t>na</w:t>
            </w:r>
            <w:proofErr w:type="spellEnd"/>
          </w:p>
          <w:p w:rsidR="00951FE9" w:rsidRPr="00CF7D75" w:rsidRDefault="00951FE9" w:rsidP="00A82627">
            <w:pPr>
              <w:pStyle w:val="TableParagraph"/>
              <w:spacing w:line="209" w:lineRule="exact"/>
              <w:ind w:left="53" w:right="52"/>
              <w:jc w:val="center"/>
              <w:rPr>
                <w:rFonts w:ascii="Times New Roman" w:hAnsi="Times New Roman" w:cs="Times New Roman"/>
                <w:sz w:val="20"/>
              </w:rPr>
            </w:pPr>
            <w:proofErr w:type="spellStart"/>
            <w:r w:rsidRPr="00CF7D75">
              <w:rPr>
                <w:rFonts w:ascii="Times New Roman" w:hAnsi="Times New Roman" w:cs="Times New Roman"/>
                <w:sz w:val="20"/>
              </w:rPr>
              <w:t>podłożu</w:t>
            </w:r>
            <w:proofErr w:type="spellEnd"/>
            <w:r w:rsidRPr="00CF7D75">
              <w:rPr>
                <w:rFonts w:ascii="Times New Roman" w:hAnsi="Times New Roman" w:cs="Times New Roman"/>
                <w:sz w:val="20"/>
              </w:rPr>
              <w:t xml:space="preserve"> za </w:t>
            </w:r>
            <w:proofErr w:type="spellStart"/>
            <w:r w:rsidRPr="00CF7D75">
              <w:rPr>
                <w:rFonts w:ascii="Times New Roman" w:hAnsi="Times New Roman" w:cs="Times New Roman"/>
                <w:sz w:val="20"/>
              </w:rPr>
              <w:t>pomocą</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szpachli</w:t>
            </w:r>
            <w:proofErr w:type="spellEnd"/>
          </w:p>
        </w:tc>
        <w:tc>
          <w:tcPr>
            <w:tcW w:w="2031"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sz w:val="20"/>
              </w:rPr>
              <w:t>PN-B-30152:1997 [7]</w:t>
            </w:r>
          </w:p>
        </w:tc>
      </w:tr>
      <w:tr w:rsidR="00951FE9" w:rsidRPr="00CF7D75" w:rsidTr="00A82627">
        <w:trPr>
          <w:trHeight w:val="460"/>
        </w:trPr>
        <w:tc>
          <w:tcPr>
            <w:tcW w:w="420"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w w:val="99"/>
                <w:sz w:val="20"/>
              </w:rPr>
              <w:t>3</w:t>
            </w:r>
          </w:p>
        </w:tc>
        <w:tc>
          <w:tcPr>
            <w:tcW w:w="2551" w:type="dxa"/>
          </w:tcPr>
          <w:p w:rsidR="00951FE9" w:rsidRPr="00CF7D75" w:rsidRDefault="00951FE9" w:rsidP="00A82627">
            <w:pPr>
              <w:pStyle w:val="TableParagraph"/>
              <w:spacing w:line="230" w:lineRule="exact"/>
              <w:ind w:left="66"/>
              <w:rPr>
                <w:rFonts w:ascii="Times New Roman" w:hAnsi="Times New Roman" w:cs="Times New Roman"/>
                <w:sz w:val="20"/>
              </w:rPr>
            </w:pPr>
            <w:proofErr w:type="spellStart"/>
            <w:r w:rsidRPr="00CF7D75">
              <w:rPr>
                <w:rFonts w:ascii="Times New Roman" w:hAnsi="Times New Roman" w:cs="Times New Roman"/>
                <w:sz w:val="20"/>
              </w:rPr>
              <w:t>Penetracja</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stożkiem</w:t>
            </w:r>
            <w:proofErr w:type="spellEnd"/>
            <w:r w:rsidRPr="00CF7D75">
              <w:rPr>
                <w:rFonts w:ascii="Times New Roman" w:hAnsi="Times New Roman" w:cs="Times New Roman"/>
                <w:sz w:val="20"/>
              </w:rPr>
              <w:t xml:space="preserve"> w temp. 23°C</w:t>
            </w:r>
          </w:p>
        </w:tc>
        <w:tc>
          <w:tcPr>
            <w:tcW w:w="2693" w:type="dxa"/>
          </w:tcPr>
          <w:p w:rsidR="00951FE9" w:rsidRPr="00CF7D75" w:rsidRDefault="00951FE9" w:rsidP="00A82627">
            <w:pPr>
              <w:pStyle w:val="TableParagraph"/>
              <w:spacing w:line="227" w:lineRule="exact"/>
              <w:ind w:left="47" w:right="52"/>
              <w:jc w:val="center"/>
              <w:rPr>
                <w:rFonts w:ascii="Times New Roman" w:hAnsi="Times New Roman" w:cs="Times New Roman"/>
                <w:sz w:val="20"/>
              </w:rPr>
            </w:pPr>
            <w:r w:rsidRPr="00CF7D75">
              <w:rPr>
                <w:rFonts w:ascii="Times New Roman" w:hAnsi="Times New Roman" w:cs="Times New Roman"/>
                <w:sz w:val="20"/>
              </w:rPr>
              <w:t>195±5%</w:t>
            </w:r>
          </w:p>
        </w:tc>
        <w:tc>
          <w:tcPr>
            <w:tcW w:w="2031" w:type="dxa"/>
          </w:tcPr>
          <w:p w:rsidR="00951FE9" w:rsidRPr="00CF7D75" w:rsidRDefault="00951FE9" w:rsidP="00A82627">
            <w:pPr>
              <w:pStyle w:val="TableParagraph"/>
              <w:spacing w:line="230" w:lineRule="exact"/>
              <w:ind w:left="69" w:right="225" w:hanging="7"/>
              <w:rPr>
                <w:rFonts w:ascii="Times New Roman" w:hAnsi="Times New Roman" w:cs="Times New Roman"/>
                <w:sz w:val="20"/>
              </w:rPr>
            </w:pPr>
            <w:r w:rsidRPr="00CF7D75">
              <w:rPr>
                <w:rFonts w:ascii="Times New Roman" w:hAnsi="Times New Roman" w:cs="Times New Roman"/>
                <w:w w:val="95"/>
                <w:sz w:val="20"/>
              </w:rPr>
              <w:t xml:space="preserve">PN-C-04133:1988 </w:t>
            </w:r>
            <w:r w:rsidRPr="00CF7D75">
              <w:rPr>
                <w:rFonts w:ascii="Times New Roman" w:hAnsi="Times New Roman" w:cs="Times New Roman"/>
                <w:sz w:val="20"/>
              </w:rPr>
              <w:t>[8]</w:t>
            </w:r>
          </w:p>
        </w:tc>
      </w:tr>
      <w:tr w:rsidR="00951FE9" w:rsidRPr="00CF7D75" w:rsidTr="00A82627">
        <w:trPr>
          <w:trHeight w:val="690"/>
        </w:trPr>
        <w:tc>
          <w:tcPr>
            <w:tcW w:w="420"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w w:val="99"/>
                <w:sz w:val="20"/>
              </w:rPr>
              <w:t>4</w:t>
            </w:r>
          </w:p>
        </w:tc>
        <w:tc>
          <w:tcPr>
            <w:tcW w:w="2551" w:type="dxa"/>
          </w:tcPr>
          <w:p w:rsidR="00951FE9" w:rsidRPr="00CF7D75" w:rsidRDefault="00951FE9" w:rsidP="00A82627">
            <w:pPr>
              <w:pStyle w:val="TableParagraph"/>
              <w:spacing w:line="230" w:lineRule="exact"/>
              <w:ind w:left="66" w:right="83"/>
              <w:jc w:val="both"/>
              <w:rPr>
                <w:rFonts w:ascii="Times New Roman" w:hAnsi="Times New Roman" w:cs="Times New Roman"/>
                <w:sz w:val="20"/>
              </w:rPr>
            </w:pPr>
            <w:proofErr w:type="spellStart"/>
            <w:r w:rsidRPr="00CF7D75">
              <w:rPr>
                <w:rFonts w:ascii="Times New Roman" w:hAnsi="Times New Roman" w:cs="Times New Roman"/>
                <w:sz w:val="20"/>
              </w:rPr>
              <w:t>Spływność</w:t>
            </w:r>
            <w:proofErr w:type="spellEnd"/>
            <w:r w:rsidRPr="00CF7D75">
              <w:rPr>
                <w:rFonts w:ascii="Times New Roman" w:hAnsi="Times New Roman" w:cs="Times New Roman"/>
                <w:sz w:val="20"/>
              </w:rPr>
              <w:t xml:space="preserve"> w</w:t>
            </w:r>
            <w:r w:rsidRPr="00CF7D75">
              <w:rPr>
                <w:rFonts w:ascii="Times New Roman" w:hAnsi="Times New Roman" w:cs="Times New Roman"/>
                <w:spacing w:val="-33"/>
                <w:sz w:val="20"/>
              </w:rPr>
              <w:t xml:space="preserve"> </w:t>
            </w:r>
            <w:proofErr w:type="spellStart"/>
            <w:r w:rsidRPr="00CF7D75">
              <w:rPr>
                <w:rFonts w:ascii="Times New Roman" w:hAnsi="Times New Roman" w:cs="Times New Roman"/>
                <w:sz w:val="20"/>
              </w:rPr>
              <w:t>temperaturze</w:t>
            </w:r>
            <w:proofErr w:type="spellEnd"/>
            <w:r w:rsidRPr="00CF7D75">
              <w:rPr>
                <w:rFonts w:ascii="Times New Roman" w:hAnsi="Times New Roman" w:cs="Times New Roman"/>
                <w:sz w:val="20"/>
              </w:rPr>
              <w:t xml:space="preserve"> </w:t>
            </w:r>
            <w:r w:rsidRPr="00CF7D75">
              <w:rPr>
                <w:rFonts w:ascii="Times New Roman" w:hAnsi="Times New Roman" w:cs="Times New Roman"/>
                <w:spacing w:val="-8"/>
                <w:sz w:val="20"/>
              </w:rPr>
              <w:t xml:space="preserve">70±2°C, </w:t>
            </w:r>
            <w:r w:rsidRPr="00CF7D75">
              <w:rPr>
                <w:rFonts w:ascii="Times New Roman" w:hAnsi="Times New Roman" w:cs="Times New Roman"/>
                <w:sz w:val="20"/>
              </w:rPr>
              <w:t xml:space="preserve">mm - z </w:t>
            </w:r>
            <w:proofErr w:type="spellStart"/>
            <w:r w:rsidRPr="00CF7D75">
              <w:rPr>
                <w:rFonts w:ascii="Times New Roman" w:hAnsi="Times New Roman" w:cs="Times New Roman"/>
                <w:sz w:val="20"/>
              </w:rPr>
              <w:t>betonu</w:t>
            </w:r>
            <w:proofErr w:type="spellEnd"/>
            <w:r w:rsidRPr="00CF7D75">
              <w:rPr>
                <w:rFonts w:ascii="Times New Roman" w:hAnsi="Times New Roman" w:cs="Times New Roman"/>
                <w:sz w:val="20"/>
              </w:rPr>
              <w:t xml:space="preserve">, po </w:t>
            </w:r>
            <w:proofErr w:type="spellStart"/>
            <w:r w:rsidRPr="00CF7D75">
              <w:rPr>
                <w:rFonts w:ascii="Times New Roman" w:hAnsi="Times New Roman" w:cs="Times New Roman"/>
                <w:sz w:val="20"/>
              </w:rPr>
              <w:t>zagruntowaniu</w:t>
            </w:r>
            <w:proofErr w:type="spellEnd"/>
          </w:p>
        </w:tc>
        <w:tc>
          <w:tcPr>
            <w:tcW w:w="2693" w:type="dxa"/>
          </w:tcPr>
          <w:p w:rsidR="00951FE9" w:rsidRPr="00CF7D75" w:rsidRDefault="00951FE9" w:rsidP="00A82627">
            <w:pPr>
              <w:pStyle w:val="TableParagraph"/>
              <w:spacing w:before="8"/>
              <w:rPr>
                <w:rFonts w:ascii="Times New Roman" w:hAnsi="Times New Roman" w:cs="Times New Roman"/>
                <w:sz w:val="19"/>
              </w:rPr>
            </w:pPr>
          </w:p>
          <w:p w:rsidR="00951FE9" w:rsidRPr="00CF7D75" w:rsidRDefault="00951FE9" w:rsidP="00A82627">
            <w:pPr>
              <w:pStyle w:val="TableParagraph"/>
              <w:spacing w:before="1"/>
              <w:ind w:left="53" w:right="48"/>
              <w:jc w:val="center"/>
              <w:rPr>
                <w:rFonts w:ascii="Times New Roman" w:hAnsi="Times New Roman" w:cs="Times New Roman"/>
                <w:sz w:val="20"/>
              </w:rPr>
            </w:pPr>
            <w:r w:rsidRPr="00CF7D75">
              <w:rPr>
                <w:rFonts w:ascii="Times New Roman" w:hAnsi="Times New Roman" w:cs="Times New Roman"/>
                <w:w w:val="95"/>
                <w:sz w:val="20"/>
              </w:rPr>
              <w:t>≤1</w:t>
            </w:r>
          </w:p>
        </w:tc>
        <w:tc>
          <w:tcPr>
            <w:tcW w:w="2031"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sz w:val="20"/>
              </w:rPr>
              <w:t>PN-B-30150:1997</w:t>
            </w:r>
          </w:p>
          <w:p w:rsidR="00951FE9" w:rsidRPr="00CF7D75" w:rsidRDefault="00951FE9" w:rsidP="00A82627">
            <w:pPr>
              <w:pStyle w:val="TableParagraph"/>
              <w:ind w:left="69"/>
              <w:rPr>
                <w:rFonts w:ascii="Times New Roman" w:hAnsi="Times New Roman" w:cs="Times New Roman"/>
                <w:sz w:val="20"/>
              </w:rPr>
            </w:pPr>
            <w:r w:rsidRPr="00CF7D75">
              <w:rPr>
                <w:rFonts w:ascii="Times New Roman" w:hAnsi="Times New Roman" w:cs="Times New Roman"/>
                <w:sz w:val="20"/>
              </w:rPr>
              <w:t xml:space="preserve">[9], </w:t>
            </w:r>
            <w:proofErr w:type="spellStart"/>
            <w:r w:rsidRPr="00CF7D75">
              <w:rPr>
                <w:rFonts w:ascii="Times New Roman" w:hAnsi="Times New Roman" w:cs="Times New Roman"/>
                <w:sz w:val="20"/>
              </w:rPr>
              <w:t>szer</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szczeliny</w:t>
            </w:r>
            <w:proofErr w:type="spellEnd"/>
          </w:p>
          <w:p w:rsidR="00951FE9" w:rsidRPr="00CF7D75" w:rsidRDefault="00951FE9" w:rsidP="00A82627">
            <w:pPr>
              <w:pStyle w:val="TableParagraph"/>
              <w:spacing w:before="1" w:line="213" w:lineRule="exact"/>
              <w:ind w:left="69"/>
              <w:rPr>
                <w:rFonts w:ascii="Times New Roman" w:hAnsi="Times New Roman" w:cs="Times New Roman"/>
                <w:sz w:val="20"/>
              </w:rPr>
            </w:pPr>
            <w:r w:rsidRPr="00CF7D75">
              <w:rPr>
                <w:rFonts w:ascii="Times New Roman" w:hAnsi="Times New Roman" w:cs="Times New Roman"/>
                <w:sz w:val="20"/>
              </w:rPr>
              <w:t>20 mm</w:t>
            </w:r>
          </w:p>
        </w:tc>
      </w:tr>
      <w:tr w:rsidR="00951FE9" w:rsidRPr="00CF7D75" w:rsidTr="00A82627">
        <w:trPr>
          <w:trHeight w:val="1149"/>
        </w:trPr>
        <w:tc>
          <w:tcPr>
            <w:tcW w:w="420"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w w:val="99"/>
                <w:sz w:val="20"/>
              </w:rPr>
              <w:t>5</w:t>
            </w:r>
          </w:p>
        </w:tc>
        <w:tc>
          <w:tcPr>
            <w:tcW w:w="2551" w:type="dxa"/>
          </w:tcPr>
          <w:p w:rsidR="00951FE9" w:rsidRPr="00CF7D75" w:rsidRDefault="00951FE9" w:rsidP="00A82627">
            <w:pPr>
              <w:pStyle w:val="TableParagraph"/>
              <w:spacing w:line="237" w:lineRule="auto"/>
              <w:ind w:left="66"/>
              <w:rPr>
                <w:rFonts w:ascii="Times New Roman" w:hAnsi="Times New Roman" w:cs="Times New Roman"/>
                <w:sz w:val="20"/>
              </w:rPr>
            </w:pPr>
            <w:proofErr w:type="spellStart"/>
            <w:r w:rsidRPr="00CF7D75">
              <w:rPr>
                <w:rFonts w:ascii="Times New Roman" w:hAnsi="Times New Roman" w:cs="Times New Roman"/>
                <w:sz w:val="20"/>
              </w:rPr>
              <w:t>Przyczepność</w:t>
            </w:r>
            <w:proofErr w:type="spellEnd"/>
            <w:r w:rsidRPr="00CF7D75">
              <w:rPr>
                <w:rFonts w:ascii="Times New Roman" w:hAnsi="Times New Roman" w:cs="Times New Roman"/>
                <w:sz w:val="20"/>
              </w:rPr>
              <w:t xml:space="preserve"> do </w:t>
            </w:r>
            <w:proofErr w:type="spellStart"/>
            <w:r w:rsidRPr="00CF7D75">
              <w:rPr>
                <w:rFonts w:ascii="Times New Roman" w:hAnsi="Times New Roman" w:cs="Times New Roman"/>
                <w:sz w:val="20"/>
              </w:rPr>
              <w:t>podłoża</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betonowego</w:t>
            </w:r>
            <w:proofErr w:type="spellEnd"/>
            <w:r w:rsidRPr="00CF7D75">
              <w:rPr>
                <w:rFonts w:ascii="Times New Roman" w:hAnsi="Times New Roman" w:cs="Times New Roman"/>
                <w:sz w:val="20"/>
              </w:rPr>
              <w:t xml:space="preserve"> po 28 </w:t>
            </w:r>
            <w:proofErr w:type="spellStart"/>
            <w:r w:rsidRPr="00CF7D75">
              <w:rPr>
                <w:rFonts w:ascii="Times New Roman" w:hAnsi="Times New Roman" w:cs="Times New Roman"/>
                <w:sz w:val="20"/>
              </w:rPr>
              <w:t>dniach</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kondycjonowania</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naprężenia</w:t>
            </w:r>
            <w:proofErr w:type="spellEnd"/>
            <w:r w:rsidRPr="00CF7D75">
              <w:rPr>
                <w:rFonts w:ascii="Times New Roman" w:hAnsi="Times New Roman" w:cs="Times New Roman"/>
                <w:sz w:val="20"/>
              </w:rPr>
              <w:t xml:space="preserve"> max.</w:t>
            </w:r>
          </w:p>
          <w:p w:rsidR="00951FE9" w:rsidRPr="00CF7D75" w:rsidRDefault="00951FE9" w:rsidP="00A82627">
            <w:pPr>
              <w:pStyle w:val="TableParagraph"/>
              <w:spacing w:line="210" w:lineRule="exact"/>
              <w:ind w:left="66"/>
              <w:rPr>
                <w:rFonts w:ascii="Times New Roman" w:hAnsi="Times New Roman" w:cs="Times New Roman"/>
                <w:sz w:val="20"/>
              </w:rPr>
            </w:pPr>
            <w:r w:rsidRPr="00CF7D75">
              <w:rPr>
                <w:rFonts w:ascii="Times New Roman" w:hAnsi="Times New Roman" w:cs="Times New Roman"/>
                <w:sz w:val="20"/>
              </w:rPr>
              <w:t>MPa/</w:t>
            </w:r>
            <w:proofErr w:type="spellStart"/>
            <w:r w:rsidRPr="00CF7D75">
              <w:rPr>
                <w:rFonts w:ascii="Times New Roman" w:hAnsi="Times New Roman" w:cs="Times New Roman"/>
                <w:sz w:val="20"/>
              </w:rPr>
              <w:t>charakter</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zerwania</w:t>
            </w:r>
            <w:proofErr w:type="spellEnd"/>
          </w:p>
        </w:tc>
        <w:tc>
          <w:tcPr>
            <w:tcW w:w="2693" w:type="dxa"/>
          </w:tcPr>
          <w:p w:rsidR="00951FE9" w:rsidRPr="00CF7D75" w:rsidRDefault="00951FE9" w:rsidP="00A82627">
            <w:pPr>
              <w:pStyle w:val="TableParagraph"/>
              <w:rPr>
                <w:rFonts w:ascii="Times New Roman" w:hAnsi="Times New Roman" w:cs="Times New Roman"/>
              </w:rPr>
            </w:pPr>
          </w:p>
          <w:p w:rsidR="00951FE9" w:rsidRPr="00CF7D75" w:rsidRDefault="00951FE9" w:rsidP="00A82627">
            <w:pPr>
              <w:pStyle w:val="TableParagraph"/>
              <w:spacing w:before="6"/>
              <w:rPr>
                <w:rFonts w:ascii="Times New Roman" w:hAnsi="Times New Roman" w:cs="Times New Roman"/>
                <w:sz w:val="17"/>
              </w:rPr>
            </w:pPr>
          </w:p>
          <w:p w:rsidR="00951FE9" w:rsidRPr="00CF7D75" w:rsidRDefault="00951FE9" w:rsidP="00A82627">
            <w:pPr>
              <w:pStyle w:val="TableParagraph"/>
              <w:spacing w:before="1"/>
              <w:ind w:left="182"/>
              <w:rPr>
                <w:rFonts w:ascii="Times New Roman" w:hAnsi="Times New Roman" w:cs="Times New Roman"/>
                <w:sz w:val="20"/>
              </w:rPr>
            </w:pPr>
            <w:r w:rsidRPr="00CF7D75">
              <w:rPr>
                <w:rFonts w:ascii="Times New Roman" w:hAnsi="Times New Roman" w:cs="Times New Roman"/>
                <w:sz w:val="20"/>
              </w:rPr>
              <w:t>≥0,40/</w:t>
            </w:r>
            <w:proofErr w:type="spellStart"/>
            <w:r w:rsidRPr="00CF7D75">
              <w:rPr>
                <w:rFonts w:ascii="Times New Roman" w:hAnsi="Times New Roman" w:cs="Times New Roman"/>
                <w:sz w:val="20"/>
              </w:rPr>
              <w:t>zerwanie</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adhezyjne</w:t>
            </w:r>
            <w:proofErr w:type="spellEnd"/>
          </w:p>
        </w:tc>
        <w:tc>
          <w:tcPr>
            <w:tcW w:w="2031" w:type="dxa"/>
          </w:tcPr>
          <w:p w:rsidR="00951FE9" w:rsidRPr="00CF7D75" w:rsidRDefault="00951FE9" w:rsidP="00A82627">
            <w:pPr>
              <w:pStyle w:val="TableParagraph"/>
              <w:rPr>
                <w:rFonts w:ascii="Times New Roman" w:hAnsi="Times New Roman" w:cs="Times New Roman"/>
              </w:rPr>
            </w:pPr>
          </w:p>
          <w:p w:rsidR="00951FE9" w:rsidRPr="00CF7D75" w:rsidRDefault="00951FE9" w:rsidP="00A82627">
            <w:pPr>
              <w:pStyle w:val="TableParagraph"/>
              <w:spacing w:before="6"/>
              <w:rPr>
                <w:rFonts w:ascii="Times New Roman" w:hAnsi="Times New Roman" w:cs="Times New Roman"/>
                <w:sz w:val="17"/>
              </w:rPr>
            </w:pPr>
          </w:p>
          <w:p w:rsidR="00951FE9" w:rsidRPr="00CF7D75" w:rsidRDefault="00951FE9" w:rsidP="00A82627">
            <w:pPr>
              <w:pStyle w:val="TableParagraph"/>
              <w:spacing w:before="1"/>
              <w:ind w:left="69"/>
              <w:rPr>
                <w:rFonts w:ascii="Times New Roman" w:hAnsi="Times New Roman" w:cs="Times New Roman"/>
                <w:sz w:val="20"/>
              </w:rPr>
            </w:pPr>
            <w:r w:rsidRPr="00CF7D75">
              <w:rPr>
                <w:rFonts w:ascii="Times New Roman" w:hAnsi="Times New Roman" w:cs="Times New Roman"/>
                <w:sz w:val="20"/>
              </w:rPr>
              <w:t>PN-B-30152:1997 [7]</w:t>
            </w:r>
          </w:p>
        </w:tc>
      </w:tr>
      <w:tr w:rsidR="00951FE9" w:rsidRPr="00CF7D75" w:rsidTr="00A82627">
        <w:trPr>
          <w:trHeight w:val="460"/>
        </w:trPr>
        <w:tc>
          <w:tcPr>
            <w:tcW w:w="420"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w w:val="99"/>
                <w:sz w:val="20"/>
              </w:rPr>
              <w:t>6</w:t>
            </w:r>
          </w:p>
        </w:tc>
        <w:tc>
          <w:tcPr>
            <w:tcW w:w="2551" w:type="dxa"/>
          </w:tcPr>
          <w:p w:rsidR="00951FE9" w:rsidRPr="00CF7D75" w:rsidRDefault="00951FE9" w:rsidP="00A82627">
            <w:pPr>
              <w:pStyle w:val="TableParagraph"/>
              <w:spacing w:line="230" w:lineRule="exact"/>
              <w:ind w:left="67"/>
              <w:rPr>
                <w:rFonts w:ascii="Times New Roman" w:hAnsi="Times New Roman" w:cs="Times New Roman"/>
                <w:sz w:val="20"/>
              </w:rPr>
            </w:pPr>
            <w:proofErr w:type="spellStart"/>
            <w:r w:rsidRPr="00CF7D75">
              <w:rPr>
                <w:rFonts w:ascii="Times New Roman" w:hAnsi="Times New Roman" w:cs="Times New Roman"/>
                <w:sz w:val="20"/>
              </w:rPr>
              <w:t>Wydłużenie</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względne</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przy</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zerwaniu</w:t>
            </w:r>
            <w:proofErr w:type="spellEnd"/>
            <w:r w:rsidRPr="00CF7D75">
              <w:rPr>
                <w:rFonts w:ascii="Times New Roman" w:hAnsi="Times New Roman" w:cs="Times New Roman"/>
                <w:sz w:val="20"/>
              </w:rPr>
              <w:t>, %</w:t>
            </w:r>
          </w:p>
        </w:tc>
        <w:tc>
          <w:tcPr>
            <w:tcW w:w="2693" w:type="dxa"/>
          </w:tcPr>
          <w:p w:rsidR="00951FE9" w:rsidRPr="00CF7D75" w:rsidRDefault="00951FE9" w:rsidP="00A82627">
            <w:pPr>
              <w:pStyle w:val="TableParagraph"/>
              <w:spacing w:line="232" w:lineRule="exact"/>
              <w:ind w:left="53" w:right="51"/>
              <w:jc w:val="center"/>
              <w:rPr>
                <w:rFonts w:ascii="Times New Roman" w:hAnsi="Times New Roman" w:cs="Times New Roman"/>
                <w:sz w:val="20"/>
              </w:rPr>
            </w:pPr>
            <w:r w:rsidRPr="00CF7D75">
              <w:rPr>
                <w:rFonts w:ascii="Times New Roman" w:hAnsi="Times New Roman" w:cs="Times New Roman"/>
                <w:w w:val="95"/>
                <w:sz w:val="20"/>
              </w:rPr>
              <w:t>≥ 600</w:t>
            </w:r>
          </w:p>
        </w:tc>
        <w:tc>
          <w:tcPr>
            <w:tcW w:w="2031"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sz w:val="20"/>
              </w:rPr>
              <w:t>PN-ISO 37:2007 [10]</w:t>
            </w:r>
          </w:p>
        </w:tc>
      </w:tr>
      <w:tr w:rsidR="00951FE9" w:rsidRPr="00CF7D75" w:rsidTr="00A82627">
        <w:trPr>
          <w:trHeight w:val="688"/>
        </w:trPr>
        <w:tc>
          <w:tcPr>
            <w:tcW w:w="420"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w w:val="99"/>
                <w:sz w:val="20"/>
              </w:rPr>
              <w:t>7</w:t>
            </w:r>
          </w:p>
        </w:tc>
        <w:tc>
          <w:tcPr>
            <w:tcW w:w="2551" w:type="dxa"/>
          </w:tcPr>
          <w:p w:rsidR="00951FE9" w:rsidRPr="00CF7D75" w:rsidRDefault="00951FE9" w:rsidP="00A82627">
            <w:pPr>
              <w:pStyle w:val="TableParagraph"/>
              <w:spacing w:line="230" w:lineRule="exact"/>
              <w:ind w:left="66"/>
              <w:rPr>
                <w:rFonts w:ascii="Times New Roman" w:hAnsi="Times New Roman" w:cs="Times New Roman"/>
                <w:sz w:val="20"/>
              </w:rPr>
            </w:pPr>
            <w:proofErr w:type="spellStart"/>
            <w:r w:rsidRPr="00CF7D75">
              <w:rPr>
                <w:rFonts w:ascii="Times New Roman" w:hAnsi="Times New Roman" w:cs="Times New Roman"/>
                <w:sz w:val="20"/>
              </w:rPr>
              <w:t>Odporność</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na</w:t>
            </w:r>
            <w:proofErr w:type="spellEnd"/>
          </w:p>
          <w:p w:rsidR="00951FE9" w:rsidRPr="00CF7D75" w:rsidRDefault="00951FE9" w:rsidP="00A82627">
            <w:pPr>
              <w:pStyle w:val="TableParagraph"/>
              <w:spacing w:before="3" w:line="228" w:lineRule="exact"/>
              <w:ind w:left="67"/>
              <w:rPr>
                <w:rFonts w:ascii="Times New Roman" w:hAnsi="Times New Roman" w:cs="Times New Roman"/>
                <w:sz w:val="20"/>
              </w:rPr>
            </w:pPr>
            <w:proofErr w:type="spellStart"/>
            <w:r w:rsidRPr="00CF7D75">
              <w:rPr>
                <w:rFonts w:ascii="Times New Roman" w:hAnsi="Times New Roman" w:cs="Times New Roman"/>
                <w:sz w:val="20"/>
              </w:rPr>
              <w:t>powstawanie</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rys</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skurczowych</w:t>
            </w:r>
            <w:proofErr w:type="spellEnd"/>
          </w:p>
        </w:tc>
        <w:tc>
          <w:tcPr>
            <w:tcW w:w="2693" w:type="dxa"/>
          </w:tcPr>
          <w:p w:rsidR="00951FE9" w:rsidRPr="00CF7D75" w:rsidRDefault="00951FE9" w:rsidP="00A82627">
            <w:pPr>
              <w:pStyle w:val="TableParagraph"/>
              <w:spacing w:line="235" w:lineRule="auto"/>
              <w:ind w:left="871" w:right="131" w:hanging="723"/>
              <w:rPr>
                <w:rFonts w:ascii="Times New Roman" w:hAnsi="Times New Roman" w:cs="Times New Roman"/>
                <w:sz w:val="20"/>
              </w:rPr>
            </w:pPr>
            <w:proofErr w:type="spellStart"/>
            <w:r w:rsidRPr="00CF7D75">
              <w:rPr>
                <w:rFonts w:ascii="Times New Roman" w:hAnsi="Times New Roman" w:cs="Times New Roman"/>
                <w:sz w:val="20"/>
              </w:rPr>
              <w:t>nie</w:t>
            </w:r>
            <w:proofErr w:type="spellEnd"/>
            <w:r w:rsidRPr="00CF7D75">
              <w:rPr>
                <w:rFonts w:ascii="Times New Roman" w:hAnsi="Times New Roman" w:cs="Times New Roman"/>
                <w:spacing w:val="-14"/>
                <w:sz w:val="20"/>
              </w:rPr>
              <w:t xml:space="preserve"> </w:t>
            </w:r>
            <w:proofErr w:type="spellStart"/>
            <w:r w:rsidRPr="00CF7D75">
              <w:rPr>
                <w:rFonts w:ascii="Times New Roman" w:hAnsi="Times New Roman" w:cs="Times New Roman"/>
                <w:sz w:val="20"/>
              </w:rPr>
              <w:t>mogą</w:t>
            </w:r>
            <w:proofErr w:type="spellEnd"/>
            <w:r w:rsidRPr="00CF7D75">
              <w:rPr>
                <w:rFonts w:ascii="Times New Roman" w:hAnsi="Times New Roman" w:cs="Times New Roman"/>
                <w:spacing w:val="-20"/>
                <w:sz w:val="20"/>
              </w:rPr>
              <w:t xml:space="preserve"> </w:t>
            </w:r>
            <w:proofErr w:type="spellStart"/>
            <w:r w:rsidRPr="00CF7D75">
              <w:rPr>
                <w:rFonts w:ascii="Times New Roman" w:hAnsi="Times New Roman" w:cs="Times New Roman"/>
                <w:sz w:val="20"/>
              </w:rPr>
              <w:t>występować</w:t>
            </w:r>
            <w:proofErr w:type="spellEnd"/>
            <w:r w:rsidRPr="00CF7D75">
              <w:rPr>
                <w:rFonts w:ascii="Times New Roman" w:hAnsi="Times New Roman" w:cs="Times New Roman"/>
                <w:spacing w:val="-21"/>
                <w:sz w:val="20"/>
              </w:rPr>
              <w:t xml:space="preserve"> </w:t>
            </w:r>
            <w:proofErr w:type="spellStart"/>
            <w:r w:rsidRPr="00CF7D75">
              <w:rPr>
                <w:rFonts w:ascii="Times New Roman" w:hAnsi="Times New Roman" w:cs="Times New Roman"/>
                <w:sz w:val="20"/>
              </w:rPr>
              <w:t>rysy</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i</w:t>
            </w:r>
            <w:proofErr w:type="spellEnd"/>
            <w:r w:rsidRPr="00CF7D75">
              <w:rPr>
                <w:rFonts w:ascii="Times New Roman" w:hAnsi="Times New Roman" w:cs="Times New Roman"/>
                <w:spacing w:val="-4"/>
                <w:sz w:val="20"/>
              </w:rPr>
              <w:t xml:space="preserve"> </w:t>
            </w:r>
            <w:proofErr w:type="spellStart"/>
            <w:r w:rsidRPr="00CF7D75">
              <w:rPr>
                <w:rFonts w:ascii="Times New Roman" w:hAnsi="Times New Roman" w:cs="Times New Roman"/>
                <w:sz w:val="20"/>
              </w:rPr>
              <w:t>pęknięcia</w:t>
            </w:r>
            <w:proofErr w:type="spellEnd"/>
          </w:p>
        </w:tc>
        <w:tc>
          <w:tcPr>
            <w:tcW w:w="2031"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sz w:val="20"/>
              </w:rPr>
              <w:t>PN-B-30152:1997 [7]</w:t>
            </w:r>
          </w:p>
        </w:tc>
      </w:tr>
      <w:tr w:rsidR="00951FE9" w:rsidRPr="00CF7D75" w:rsidTr="00A82627">
        <w:trPr>
          <w:trHeight w:val="460"/>
        </w:trPr>
        <w:tc>
          <w:tcPr>
            <w:tcW w:w="420"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w w:val="99"/>
                <w:sz w:val="20"/>
              </w:rPr>
              <w:t>8</w:t>
            </w:r>
          </w:p>
        </w:tc>
        <w:tc>
          <w:tcPr>
            <w:tcW w:w="2551" w:type="dxa"/>
          </w:tcPr>
          <w:p w:rsidR="00951FE9" w:rsidRPr="00CF7D75" w:rsidRDefault="00951FE9" w:rsidP="00A82627">
            <w:pPr>
              <w:pStyle w:val="TableParagraph"/>
              <w:spacing w:line="230" w:lineRule="exact"/>
              <w:ind w:left="67"/>
              <w:rPr>
                <w:rFonts w:ascii="Times New Roman" w:hAnsi="Times New Roman" w:cs="Times New Roman"/>
                <w:sz w:val="20"/>
              </w:rPr>
            </w:pPr>
            <w:proofErr w:type="spellStart"/>
            <w:r w:rsidRPr="00CF7D75">
              <w:rPr>
                <w:rFonts w:ascii="Times New Roman" w:hAnsi="Times New Roman" w:cs="Times New Roman"/>
                <w:sz w:val="20"/>
              </w:rPr>
              <w:t>Odporność</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na</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niskie</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temperatury</w:t>
            </w:r>
            <w:proofErr w:type="spellEnd"/>
            <w:r w:rsidRPr="00CF7D75">
              <w:rPr>
                <w:rFonts w:ascii="Times New Roman" w:hAnsi="Times New Roman" w:cs="Times New Roman"/>
                <w:sz w:val="20"/>
              </w:rPr>
              <w:t xml:space="preserve"> (-35°C)</w:t>
            </w:r>
          </w:p>
        </w:tc>
        <w:tc>
          <w:tcPr>
            <w:tcW w:w="2693" w:type="dxa"/>
          </w:tcPr>
          <w:p w:rsidR="00951FE9" w:rsidRPr="00CF7D75" w:rsidRDefault="00951FE9" w:rsidP="00A82627">
            <w:pPr>
              <w:pStyle w:val="TableParagraph"/>
              <w:spacing w:line="230" w:lineRule="exact"/>
              <w:ind w:left="871" w:right="131" w:hanging="723"/>
              <w:rPr>
                <w:rFonts w:ascii="Times New Roman" w:hAnsi="Times New Roman" w:cs="Times New Roman"/>
                <w:sz w:val="20"/>
              </w:rPr>
            </w:pPr>
            <w:proofErr w:type="spellStart"/>
            <w:r w:rsidRPr="00CF7D75">
              <w:rPr>
                <w:rFonts w:ascii="Times New Roman" w:hAnsi="Times New Roman" w:cs="Times New Roman"/>
                <w:sz w:val="20"/>
              </w:rPr>
              <w:t>nie</w:t>
            </w:r>
            <w:proofErr w:type="spellEnd"/>
            <w:r w:rsidRPr="00CF7D75">
              <w:rPr>
                <w:rFonts w:ascii="Times New Roman" w:hAnsi="Times New Roman" w:cs="Times New Roman"/>
                <w:spacing w:val="-14"/>
                <w:sz w:val="20"/>
              </w:rPr>
              <w:t xml:space="preserve"> </w:t>
            </w:r>
            <w:proofErr w:type="spellStart"/>
            <w:r w:rsidRPr="00CF7D75">
              <w:rPr>
                <w:rFonts w:ascii="Times New Roman" w:hAnsi="Times New Roman" w:cs="Times New Roman"/>
                <w:sz w:val="20"/>
              </w:rPr>
              <w:t>mogą</w:t>
            </w:r>
            <w:proofErr w:type="spellEnd"/>
            <w:r w:rsidRPr="00CF7D75">
              <w:rPr>
                <w:rFonts w:ascii="Times New Roman" w:hAnsi="Times New Roman" w:cs="Times New Roman"/>
                <w:spacing w:val="-20"/>
                <w:sz w:val="20"/>
              </w:rPr>
              <w:t xml:space="preserve"> </w:t>
            </w:r>
            <w:proofErr w:type="spellStart"/>
            <w:r w:rsidRPr="00CF7D75">
              <w:rPr>
                <w:rFonts w:ascii="Times New Roman" w:hAnsi="Times New Roman" w:cs="Times New Roman"/>
                <w:sz w:val="20"/>
              </w:rPr>
              <w:t>występować</w:t>
            </w:r>
            <w:proofErr w:type="spellEnd"/>
            <w:r w:rsidRPr="00CF7D75">
              <w:rPr>
                <w:rFonts w:ascii="Times New Roman" w:hAnsi="Times New Roman" w:cs="Times New Roman"/>
                <w:spacing w:val="-21"/>
                <w:sz w:val="20"/>
              </w:rPr>
              <w:t xml:space="preserve"> </w:t>
            </w:r>
            <w:proofErr w:type="spellStart"/>
            <w:r w:rsidRPr="00CF7D75">
              <w:rPr>
                <w:rFonts w:ascii="Times New Roman" w:hAnsi="Times New Roman" w:cs="Times New Roman"/>
                <w:sz w:val="20"/>
              </w:rPr>
              <w:t>rysy</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i</w:t>
            </w:r>
            <w:proofErr w:type="spellEnd"/>
            <w:r w:rsidRPr="00CF7D75">
              <w:rPr>
                <w:rFonts w:ascii="Times New Roman" w:hAnsi="Times New Roman" w:cs="Times New Roman"/>
                <w:spacing w:val="-4"/>
                <w:sz w:val="20"/>
              </w:rPr>
              <w:t xml:space="preserve"> </w:t>
            </w:r>
            <w:proofErr w:type="spellStart"/>
            <w:r w:rsidRPr="00CF7D75">
              <w:rPr>
                <w:rFonts w:ascii="Times New Roman" w:hAnsi="Times New Roman" w:cs="Times New Roman"/>
                <w:sz w:val="20"/>
              </w:rPr>
              <w:t>pęknięcia</w:t>
            </w:r>
            <w:proofErr w:type="spellEnd"/>
          </w:p>
        </w:tc>
        <w:tc>
          <w:tcPr>
            <w:tcW w:w="2031"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sz w:val="20"/>
              </w:rPr>
              <w:t>*)</w:t>
            </w:r>
          </w:p>
        </w:tc>
      </w:tr>
      <w:tr w:rsidR="00951FE9" w:rsidRPr="00CF7D75" w:rsidTr="00A82627">
        <w:trPr>
          <w:trHeight w:val="460"/>
        </w:trPr>
        <w:tc>
          <w:tcPr>
            <w:tcW w:w="420"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w w:val="99"/>
                <w:sz w:val="20"/>
              </w:rPr>
              <w:t>9</w:t>
            </w:r>
          </w:p>
        </w:tc>
        <w:tc>
          <w:tcPr>
            <w:tcW w:w="2551" w:type="dxa"/>
          </w:tcPr>
          <w:p w:rsidR="00951FE9" w:rsidRPr="00CF7D75" w:rsidRDefault="00951FE9" w:rsidP="00A82627">
            <w:pPr>
              <w:pStyle w:val="TableParagraph"/>
              <w:spacing w:line="230" w:lineRule="exact"/>
              <w:ind w:left="67"/>
              <w:rPr>
                <w:rFonts w:ascii="Times New Roman" w:hAnsi="Times New Roman" w:cs="Times New Roman"/>
                <w:sz w:val="20"/>
              </w:rPr>
            </w:pPr>
            <w:proofErr w:type="spellStart"/>
            <w:r w:rsidRPr="00CF7D75">
              <w:rPr>
                <w:rFonts w:ascii="Times New Roman" w:hAnsi="Times New Roman" w:cs="Times New Roman"/>
                <w:sz w:val="20"/>
              </w:rPr>
              <w:t>Odporność</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na</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podwyższone</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temperatury</w:t>
            </w:r>
            <w:proofErr w:type="spellEnd"/>
          </w:p>
        </w:tc>
        <w:tc>
          <w:tcPr>
            <w:tcW w:w="2693" w:type="dxa"/>
          </w:tcPr>
          <w:p w:rsidR="00951FE9" w:rsidRPr="00CF7D75" w:rsidRDefault="00951FE9" w:rsidP="00A82627">
            <w:pPr>
              <w:pStyle w:val="TableParagraph"/>
              <w:spacing w:line="230" w:lineRule="exact"/>
              <w:ind w:left="871" w:right="131" w:hanging="723"/>
              <w:rPr>
                <w:rFonts w:ascii="Times New Roman" w:hAnsi="Times New Roman" w:cs="Times New Roman"/>
                <w:sz w:val="20"/>
              </w:rPr>
            </w:pPr>
            <w:proofErr w:type="spellStart"/>
            <w:r w:rsidRPr="00CF7D75">
              <w:rPr>
                <w:rFonts w:ascii="Times New Roman" w:hAnsi="Times New Roman" w:cs="Times New Roman"/>
                <w:sz w:val="20"/>
              </w:rPr>
              <w:t>nie</w:t>
            </w:r>
            <w:proofErr w:type="spellEnd"/>
            <w:r w:rsidRPr="00CF7D75">
              <w:rPr>
                <w:rFonts w:ascii="Times New Roman" w:hAnsi="Times New Roman" w:cs="Times New Roman"/>
                <w:spacing w:val="-14"/>
                <w:sz w:val="20"/>
              </w:rPr>
              <w:t xml:space="preserve"> </w:t>
            </w:r>
            <w:proofErr w:type="spellStart"/>
            <w:r w:rsidRPr="00CF7D75">
              <w:rPr>
                <w:rFonts w:ascii="Times New Roman" w:hAnsi="Times New Roman" w:cs="Times New Roman"/>
                <w:sz w:val="20"/>
              </w:rPr>
              <w:t>mogą</w:t>
            </w:r>
            <w:proofErr w:type="spellEnd"/>
            <w:r w:rsidRPr="00CF7D75">
              <w:rPr>
                <w:rFonts w:ascii="Times New Roman" w:hAnsi="Times New Roman" w:cs="Times New Roman"/>
                <w:spacing w:val="-20"/>
                <w:sz w:val="20"/>
              </w:rPr>
              <w:t xml:space="preserve"> </w:t>
            </w:r>
            <w:proofErr w:type="spellStart"/>
            <w:r w:rsidRPr="00CF7D75">
              <w:rPr>
                <w:rFonts w:ascii="Times New Roman" w:hAnsi="Times New Roman" w:cs="Times New Roman"/>
                <w:sz w:val="20"/>
              </w:rPr>
              <w:t>występować</w:t>
            </w:r>
            <w:proofErr w:type="spellEnd"/>
            <w:r w:rsidRPr="00CF7D75">
              <w:rPr>
                <w:rFonts w:ascii="Times New Roman" w:hAnsi="Times New Roman" w:cs="Times New Roman"/>
                <w:spacing w:val="-21"/>
                <w:sz w:val="20"/>
              </w:rPr>
              <w:t xml:space="preserve"> </w:t>
            </w:r>
            <w:proofErr w:type="spellStart"/>
            <w:r w:rsidRPr="00CF7D75">
              <w:rPr>
                <w:rFonts w:ascii="Times New Roman" w:hAnsi="Times New Roman" w:cs="Times New Roman"/>
                <w:sz w:val="20"/>
              </w:rPr>
              <w:t>rysy</w:t>
            </w:r>
            <w:proofErr w:type="spellEnd"/>
            <w:r w:rsidRPr="00CF7D75">
              <w:rPr>
                <w:rFonts w:ascii="Times New Roman" w:hAnsi="Times New Roman" w:cs="Times New Roman"/>
                <w:sz w:val="20"/>
              </w:rPr>
              <w:t xml:space="preserve"> </w:t>
            </w:r>
            <w:proofErr w:type="spellStart"/>
            <w:r w:rsidRPr="00CF7D75">
              <w:rPr>
                <w:rFonts w:ascii="Times New Roman" w:hAnsi="Times New Roman" w:cs="Times New Roman"/>
                <w:sz w:val="20"/>
              </w:rPr>
              <w:t>i</w:t>
            </w:r>
            <w:proofErr w:type="spellEnd"/>
            <w:r w:rsidRPr="00CF7D75">
              <w:rPr>
                <w:rFonts w:ascii="Times New Roman" w:hAnsi="Times New Roman" w:cs="Times New Roman"/>
                <w:spacing w:val="-4"/>
                <w:sz w:val="20"/>
              </w:rPr>
              <w:t xml:space="preserve"> </w:t>
            </w:r>
            <w:proofErr w:type="spellStart"/>
            <w:r w:rsidRPr="00CF7D75">
              <w:rPr>
                <w:rFonts w:ascii="Times New Roman" w:hAnsi="Times New Roman" w:cs="Times New Roman"/>
                <w:sz w:val="20"/>
              </w:rPr>
              <w:t>pęknięcia</w:t>
            </w:r>
            <w:proofErr w:type="spellEnd"/>
          </w:p>
        </w:tc>
        <w:tc>
          <w:tcPr>
            <w:tcW w:w="2031" w:type="dxa"/>
          </w:tcPr>
          <w:p w:rsidR="00951FE9" w:rsidRPr="00CF7D75" w:rsidRDefault="00951FE9" w:rsidP="00A82627">
            <w:pPr>
              <w:pStyle w:val="TableParagraph"/>
              <w:spacing w:line="227" w:lineRule="exact"/>
              <w:ind w:left="69"/>
              <w:rPr>
                <w:rFonts w:ascii="Times New Roman" w:hAnsi="Times New Roman" w:cs="Times New Roman"/>
                <w:sz w:val="20"/>
              </w:rPr>
            </w:pPr>
            <w:r w:rsidRPr="00CF7D75">
              <w:rPr>
                <w:rFonts w:ascii="Times New Roman" w:hAnsi="Times New Roman" w:cs="Times New Roman"/>
                <w:sz w:val="20"/>
              </w:rPr>
              <w:t>**)</w:t>
            </w:r>
          </w:p>
        </w:tc>
      </w:tr>
    </w:tbl>
    <w:p w:rsidR="00951FE9" w:rsidRPr="00CF7D75" w:rsidRDefault="00951FE9" w:rsidP="00951FE9">
      <w:pPr>
        <w:pStyle w:val="Tekstpodstawowy"/>
        <w:spacing w:before="11"/>
        <w:rPr>
          <w:rFonts w:ascii="Times New Roman" w:hAnsi="Times New Roman" w:cs="Times New Roman"/>
          <w:sz w:val="19"/>
        </w:rPr>
      </w:pPr>
    </w:p>
    <w:p w:rsidR="00951FE9" w:rsidRPr="00CF7D75" w:rsidRDefault="00951FE9" w:rsidP="00951FE9">
      <w:pPr>
        <w:pStyle w:val="Tekstpodstawowy"/>
        <w:spacing w:line="235" w:lineRule="auto"/>
        <w:ind w:left="228"/>
        <w:rPr>
          <w:rFonts w:ascii="Times New Roman" w:hAnsi="Times New Roman" w:cs="Times New Roman"/>
        </w:rPr>
      </w:pPr>
      <w:r w:rsidRPr="00CF7D75">
        <w:rPr>
          <w:rFonts w:ascii="Times New Roman" w:hAnsi="Times New Roman" w:cs="Times New Roman"/>
        </w:rPr>
        <w:lastRenderedPageBreak/>
        <w:t>*) Sprawdzenie odporności na niskie temperatury należy przeprowadzić na próbkach przygotowanych wg PN-B-30152:1997[7] p.2.4.9 - kształtki A i B, p.2.4.5 - w łódkach szklanych i wg PN-B-30150:1997[9]</w:t>
      </w:r>
    </w:p>
    <w:p w:rsidR="00951FE9" w:rsidRPr="00CF7D75" w:rsidRDefault="00951FE9" w:rsidP="00951FE9">
      <w:pPr>
        <w:pStyle w:val="Tekstpodstawowy"/>
        <w:spacing w:before="5" w:line="235" w:lineRule="auto"/>
        <w:ind w:left="227"/>
        <w:jc w:val="both"/>
        <w:rPr>
          <w:rFonts w:ascii="Times New Roman" w:hAnsi="Times New Roman" w:cs="Times New Roman"/>
        </w:rPr>
      </w:pPr>
      <w:r w:rsidRPr="00CF7D75">
        <w:rPr>
          <w:rFonts w:ascii="Times New Roman" w:hAnsi="Times New Roman" w:cs="Times New Roman"/>
        </w:rPr>
        <w:t>p.2.5.5 - w łódkach aluminiowych. Próbki należy kondycjonować przez 28 dni w temperaturze 23±2°C i wilgotność względnej powietrza 50 ±5%, po czym umieścić w zamrażarce w temperaturze -35±2°C, na 8 godzin. Należy określić, czy tworzą się pęknięcia, rysy lub odspojenia przy krawędziach foremek.</w:t>
      </w:r>
    </w:p>
    <w:p w:rsidR="00951FE9" w:rsidRPr="00CF7D75" w:rsidRDefault="00951FE9" w:rsidP="00951FE9">
      <w:pPr>
        <w:pStyle w:val="Tekstpodstawowy"/>
        <w:spacing w:line="235" w:lineRule="auto"/>
        <w:ind w:left="227"/>
        <w:jc w:val="both"/>
        <w:rPr>
          <w:rFonts w:ascii="Times New Roman" w:hAnsi="Times New Roman" w:cs="Times New Roman"/>
        </w:rPr>
      </w:pPr>
      <w:r w:rsidRPr="00CF7D75">
        <w:rPr>
          <w:rFonts w:ascii="Times New Roman" w:hAnsi="Times New Roman" w:cs="Times New Roman"/>
        </w:rPr>
        <w:t>**) Sprawdzenie odporność na podwyższone temperatury należy przeprowadzić na próbkach przygotowanych i kondycjonowanych jak w *), po czym umieścić w pozycji poziomej w cieplarce w temperaturze</w:t>
      </w:r>
      <w:r w:rsidRPr="00CF7D75">
        <w:rPr>
          <w:rFonts w:ascii="Times New Roman" w:hAnsi="Times New Roman" w:cs="Times New Roman"/>
          <w:spacing w:val="-6"/>
        </w:rPr>
        <w:t xml:space="preserve"> </w:t>
      </w:r>
      <w:r w:rsidRPr="00CF7D75">
        <w:rPr>
          <w:rFonts w:ascii="Times New Roman" w:hAnsi="Times New Roman" w:cs="Times New Roman"/>
        </w:rPr>
        <w:t>+80</w:t>
      </w:r>
      <w:r w:rsidRPr="00CF7D75">
        <w:rPr>
          <w:rFonts w:ascii="Times New Roman" w:hAnsi="Times New Roman" w:cs="Times New Roman"/>
          <w:spacing w:val="-6"/>
        </w:rPr>
        <w:t xml:space="preserve"> </w:t>
      </w:r>
      <w:r w:rsidRPr="00CF7D75">
        <w:rPr>
          <w:rFonts w:ascii="Times New Roman" w:hAnsi="Times New Roman" w:cs="Times New Roman"/>
          <w:spacing w:val="-13"/>
        </w:rPr>
        <w:t>±2°C</w:t>
      </w:r>
      <w:r w:rsidRPr="00CF7D75">
        <w:rPr>
          <w:rFonts w:ascii="Times New Roman" w:hAnsi="Times New Roman" w:cs="Times New Roman"/>
          <w:spacing w:val="-2"/>
        </w:rPr>
        <w:t xml:space="preserve"> </w:t>
      </w:r>
      <w:r w:rsidRPr="00CF7D75">
        <w:rPr>
          <w:rFonts w:ascii="Times New Roman" w:hAnsi="Times New Roman" w:cs="Times New Roman"/>
        </w:rPr>
        <w:t>na</w:t>
      </w:r>
      <w:r w:rsidRPr="00CF7D75">
        <w:rPr>
          <w:rFonts w:ascii="Times New Roman" w:hAnsi="Times New Roman" w:cs="Times New Roman"/>
          <w:spacing w:val="-3"/>
        </w:rPr>
        <w:t xml:space="preserve"> </w:t>
      </w:r>
      <w:r w:rsidRPr="00CF7D75">
        <w:rPr>
          <w:rFonts w:ascii="Times New Roman" w:hAnsi="Times New Roman" w:cs="Times New Roman"/>
        </w:rPr>
        <w:t>8</w:t>
      </w:r>
      <w:r w:rsidRPr="00CF7D75">
        <w:rPr>
          <w:rFonts w:ascii="Times New Roman" w:hAnsi="Times New Roman" w:cs="Times New Roman"/>
          <w:spacing w:val="-6"/>
        </w:rPr>
        <w:t xml:space="preserve"> </w:t>
      </w:r>
      <w:r w:rsidRPr="00CF7D75">
        <w:rPr>
          <w:rFonts w:ascii="Times New Roman" w:hAnsi="Times New Roman" w:cs="Times New Roman"/>
        </w:rPr>
        <w:t>godzin.</w:t>
      </w:r>
      <w:r w:rsidRPr="00CF7D75">
        <w:rPr>
          <w:rFonts w:ascii="Times New Roman" w:hAnsi="Times New Roman" w:cs="Times New Roman"/>
          <w:spacing w:val="-5"/>
        </w:rPr>
        <w:t xml:space="preserve"> </w:t>
      </w:r>
      <w:proofErr w:type="spellStart"/>
      <w:r w:rsidRPr="00CF7D75">
        <w:rPr>
          <w:rFonts w:ascii="Times New Roman" w:hAnsi="Times New Roman" w:cs="Times New Roman"/>
        </w:rPr>
        <w:t>Nale</w:t>
      </w:r>
      <w:proofErr w:type="spellEnd"/>
      <w:r w:rsidRPr="00CF7D75">
        <w:rPr>
          <w:rFonts w:ascii="Times New Roman" w:hAnsi="Times New Roman" w:cs="Times New Roman"/>
          <w:spacing w:val="-12"/>
        </w:rPr>
        <w:t xml:space="preserve"> </w:t>
      </w:r>
      <w:proofErr w:type="spellStart"/>
      <w:r w:rsidRPr="00CF7D75">
        <w:rPr>
          <w:rFonts w:ascii="Times New Roman" w:hAnsi="Times New Roman" w:cs="Times New Roman"/>
        </w:rPr>
        <w:t>ży</w:t>
      </w:r>
      <w:proofErr w:type="spellEnd"/>
      <w:r w:rsidRPr="00CF7D75">
        <w:rPr>
          <w:rFonts w:ascii="Times New Roman" w:hAnsi="Times New Roman" w:cs="Times New Roman"/>
          <w:spacing w:val="-8"/>
        </w:rPr>
        <w:t xml:space="preserve"> </w:t>
      </w:r>
      <w:r w:rsidRPr="00CF7D75">
        <w:rPr>
          <w:rFonts w:ascii="Times New Roman" w:hAnsi="Times New Roman" w:cs="Times New Roman"/>
        </w:rPr>
        <w:t>określić,</w:t>
      </w:r>
      <w:r w:rsidRPr="00CF7D75">
        <w:rPr>
          <w:rFonts w:ascii="Times New Roman" w:hAnsi="Times New Roman" w:cs="Times New Roman"/>
          <w:spacing w:val="-6"/>
        </w:rPr>
        <w:t xml:space="preserve"> </w:t>
      </w:r>
      <w:r w:rsidRPr="00CF7D75">
        <w:rPr>
          <w:rFonts w:ascii="Times New Roman" w:hAnsi="Times New Roman" w:cs="Times New Roman"/>
        </w:rPr>
        <w:t>czy</w:t>
      </w:r>
      <w:r w:rsidRPr="00CF7D75">
        <w:rPr>
          <w:rFonts w:ascii="Times New Roman" w:hAnsi="Times New Roman" w:cs="Times New Roman"/>
          <w:spacing w:val="-8"/>
        </w:rPr>
        <w:t xml:space="preserve"> </w:t>
      </w:r>
      <w:r w:rsidRPr="00CF7D75">
        <w:rPr>
          <w:rFonts w:ascii="Times New Roman" w:hAnsi="Times New Roman" w:cs="Times New Roman"/>
        </w:rPr>
        <w:t>tworzą</w:t>
      </w:r>
      <w:r w:rsidRPr="00CF7D75">
        <w:rPr>
          <w:rFonts w:ascii="Times New Roman" w:hAnsi="Times New Roman" w:cs="Times New Roman"/>
          <w:spacing w:val="-13"/>
        </w:rPr>
        <w:t xml:space="preserve"> </w:t>
      </w:r>
      <w:r w:rsidRPr="00CF7D75">
        <w:rPr>
          <w:rFonts w:ascii="Times New Roman" w:hAnsi="Times New Roman" w:cs="Times New Roman"/>
        </w:rPr>
        <w:t>się</w:t>
      </w:r>
      <w:r w:rsidRPr="00CF7D75">
        <w:rPr>
          <w:rFonts w:ascii="Times New Roman" w:hAnsi="Times New Roman" w:cs="Times New Roman"/>
          <w:spacing w:val="-14"/>
        </w:rPr>
        <w:t xml:space="preserve"> </w:t>
      </w:r>
      <w:r w:rsidRPr="00CF7D75">
        <w:rPr>
          <w:rFonts w:ascii="Times New Roman" w:hAnsi="Times New Roman" w:cs="Times New Roman"/>
        </w:rPr>
        <w:t>pęknięcia,</w:t>
      </w:r>
      <w:r w:rsidRPr="00CF7D75">
        <w:rPr>
          <w:rFonts w:ascii="Times New Roman" w:hAnsi="Times New Roman" w:cs="Times New Roman"/>
          <w:spacing w:val="-5"/>
        </w:rPr>
        <w:t xml:space="preserve"> </w:t>
      </w:r>
      <w:r w:rsidRPr="00CF7D75">
        <w:rPr>
          <w:rFonts w:ascii="Times New Roman" w:hAnsi="Times New Roman" w:cs="Times New Roman"/>
        </w:rPr>
        <w:t>rysy,</w:t>
      </w:r>
      <w:r w:rsidRPr="00CF7D75">
        <w:rPr>
          <w:rFonts w:ascii="Times New Roman" w:hAnsi="Times New Roman" w:cs="Times New Roman"/>
          <w:spacing w:val="-3"/>
        </w:rPr>
        <w:t xml:space="preserve"> </w:t>
      </w:r>
      <w:r w:rsidRPr="00CF7D75">
        <w:rPr>
          <w:rFonts w:ascii="Times New Roman" w:hAnsi="Times New Roman" w:cs="Times New Roman"/>
        </w:rPr>
        <w:t>kraterki</w:t>
      </w:r>
      <w:r w:rsidRPr="00CF7D75">
        <w:rPr>
          <w:rFonts w:ascii="Times New Roman" w:hAnsi="Times New Roman" w:cs="Times New Roman"/>
          <w:spacing w:val="-6"/>
        </w:rPr>
        <w:t xml:space="preserve"> </w:t>
      </w:r>
      <w:r w:rsidRPr="00CF7D75">
        <w:rPr>
          <w:rFonts w:ascii="Times New Roman" w:hAnsi="Times New Roman" w:cs="Times New Roman"/>
        </w:rPr>
        <w:t>lub</w:t>
      </w:r>
      <w:r w:rsidRPr="00CF7D75">
        <w:rPr>
          <w:rFonts w:ascii="Times New Roman" w:hAnsi="Times New Roman" w:cs="Times New Roman"/>
          <w:spacing w:val="-5"/>
        </w:rPr>
        <w:t xml:space="preserve"> </w:t>
      </w:r>
      <w:r w:rsidRPr="00CF7D75">
        <w:rPr>
          <w:rFonts w:ascii="Times New Roman" w:hAnsi="Times New Roman" w:cs="Times New Roman"/>
        </w:rPr>
        <w:t>odspojenia przy krawędziach</w:t>
      </w:r>
      <w:r w:rsidRPr="00CF7D75">
        <w:rPr>
          <w:rFonts w:ascii="Times New Roman" w:hAnsi="Times New Roman" w:cs="Times New Roman"/>
          <w:spacing w:val="-6"/>
        </w:rPr>
        <w:t xml:space="preserve"> </w:t>
      </w:r>
      <w:r w:rsidRPr="00CF7D75">
        <w:rPr>
          <w:rFonts w:ascii="Times New Roman" w:hAnsi="Times New Roman" w:cs="Times New Roman"/>
        </w:rPr>
        <w:t>foremek.</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2.3. </w:t>
      </w:r>
      <w:proofErr w:type="spellStart"/>
      <w:r w:rsidRPr="00A66E86">
        <w:rPr>
          <w:rFonts w:ascii="Times New Roman" w:hAnsi="Times New Roman" w:cs="Times New Roman"/>
          <w:b/>
        </w:rPr>
        <w:t>Uszynienie</w:t>
      </w:r>
      <w:proofErr w:type="spellEnd"/>
      <w:r w:rsidRPr="00A66E86">
        <w:rPr>
          <w:rFonts w:ascii="Times New Roman" w:hAnsi="Times New Roman" w:cs="Times New Roman"/>
          <w:b/>
        </w:rPr>
        <w:t xml:space="preserve"> </w:t>
      </w:r>
    </w:p>
    <w:p w:rsidR="00A66E86" w:rsidRDefault="005A2FF5">
      <w:pPr>
        <w:rPr>
          <w:rFonts w:ascii="Times New Roman" w:hAnsi="Times New Roman" w:cs="Times New Roman"/>
        </w:rPr>
      </w:pPr>
      <w:r w:rsidRPr="008F7D16">
        <w:rPr>
          <w:rFonts w:ascii="Times New Roman" w:hAnsi="Times New Roman" w:cs="Times New Roman"/>
        </w:rPr>
        <w:t xml:space="preserve">Wszystkie elementy wiaduktu wykonane z materiałów przewodzących prąd elektryczny, znajdujące się w odległości mniejszej niż 5 m od osi toru, powinny być </w:t>
      </w:r>
      <w:proofErr w:type="spellStart"/>
      <w:r w:rsidRPr="008F7D16">
        <w:rPr>
          <w:rFonts w:ascii="Times New Roman" w:hAnsi="Times New Roman" w:cs="Times New Roman"/>
        </w:rPr>
        <w:t>uszynione</w:t>
      </w:r>
      <w:proofErr w:type="spellEnd"/>
      <w:r w:rsidRPr="008F7D16">
        <w:rPr>
          <w:rFonts w:ascii="Times New Roman" w:hAnsi="Times New Roman" w:cs="Times New Roman"/>
        </w:rPr>
        <w:t xml:space="preserve">. </w:t>
      </w:r>
    </w:p>
    <w:p w:rsidR="00B15AEA" w:rsidRDefault="005A2FF5">
      <w:pPr>
        <w:rPr>
          <w:rFonts w:ascii="Times New Roman" w:hAnsi="Times New Roman" w:cs="Times New Roman"/>
        </w:rPr>
      </w:pPr>
      <w:r w:rsidRPr="008F7D16">
        <w:rPr>
          <w:rFonts w:ascii="Times New Roman" w:hAnsi="Times New Roman" w:cs="Times New Roman"/>
        </w:rPr>
        <w:t xml:space="preserve">Do </w:t>
      </w:r>
      <w:proofErr w:type="spellStart"/>
      <w:r w:rsidRPr="008F7D16">
        <w:rPr>
          <w:rFonts w:ascii="Times New Roman" w:hAnsi="Times New Roman" w:cs="Times New Roman"/>
        </w:rPr>
        <w:t>u</w:t>
      </w:r>
      <w:r w:rsidR="00B17804">
        <w:rPr>
          <w:rFonts w:ascii="Times New Roman" w:hAnsi="Times New Roman" w:cs="Times New Roman"/>
        </w:rPr>
        <w:t>s</w:t>
      </w:r>
      <w:r w:rsidRPr="008F7D16">
        <w:rPr>
          <w:rFonts w:ascii="Times New Roman" w:hAnsi="Times New Roman" w:cs="Times New Roman"/>
        </w:rPr>
        <w:t>zynienia</w:t>
      </w:r>
      <w:proofErr w:type="spellEnd"/>
      <w:r w:rsidRPr="008F7D16">
        <w:rPr>
          <w:rFonts w:ascii="Times New Roman" w:hAnsi="Times New Roman" w:cs="Times New Roman"/>
        </w:rPr>
        <w:t xml:space="preserve"> należy użyć materiałów zgodnie</w:t>
      </w:r>
      <w:r w:rsidR="00B17804">
        <w:rPr>
          <w:rFonts w:ascii="Times New Roman" w:hAnsi="Times New Roman" w:cs="Times New Roman"/>
        </w:rPr>
        <w:t xml:space="preserve"> z ST M-21.01.02.</w:t>
      </w:r>
    </w:p>
    <w:p w:rsidR="00014F90" w:rsidRPr="00D6776B" w:rsidRDefault="005A2FF5">
      <w:pPr>
        <w:rPr>
          <w:rFonts w:ascii="Times New Roman" w:hAnsi="Times New Roman" w:cs="Times New Roman"/>
          <w:b/>
        </w:rPr>
      </w:pPr>
      <w:r w:rsidRPr="00D6776B">
        <w:rPr>
          <w:rFonts w:ascii="Times New Roman" w:hAnsi="Times New Roman" w:cs="Times New Roman"/>
          <w:b/>
        </w:rPr>
        <w:t xml:space="preserve">3. SPRZĘT </w:t>
      </w:r>
    </w:p>
    <w:p w:rsidR="00014F90" w:rsidRDefault="005A2FF5">
      <w:pPr>
        <w:rPr>
          <w:rFonts w:ascii="Times New Roman" w:hAnsi="Times New Roman" w:cs="Times New Roman"/>
        </w:rPr>
      </w:pPr>
      <w:r w:rsidRPr="008F7D16">
        <w:rPr>
          <w:rFonts w:ascii="Times New Roman" w:hAnsi="Times New Roman" w:cs="Times New Roman"/>
        </w:rPr>
        <w:t>Ogólne wymagania dotyczące sprzętu podano w ST D-M-00.00.00 "Wymagania ogólne" pkt 3.</w:t>
      </w:r>
    </w:p>
    <w:p w:rsidR="005A2FF5" w:rsidRPr="008F7D16" w:rsidRDefault="005A2FF5">
      <w:pPr>
        <w:rPr>
          <w:rFonts w:ascii="Times New Roman" w:hAnsi="Times New Roman" w:cs="Times New Roman"/>
        </w:rPr>
      </w:pPr>
      <w:r w:rsidRPr="00951FE9">
        <w:rPr>
          <w:rFonts w:ascii="Times New Roman" w:hAnsi="Times New Roman" w:cs="Times New Roman"/>
          <w:b/>
        </w:rPr>
        <w:t>3.1.</w:t>
      </w:r>
      <w:r w:rsidRPr="008F7D16">
        <w:rPr>
          <w:rFonts w:ascii="Times New Roman" w:hAnsi="Times New Roman" w:cs="Times New Roman"/>
        </w:rPr>
        <w:t xml:space="preserve"> Jakikolwiek sprzęt, maszyny i urządzenia nie gwarantujące zachowania wymagań jakościowych robót zostaną przez Inżyniera zdyskwalifikowane i nie dopuszczone do robót. Montaż osłon przed porażeniem prądem wykonuje się ręcznie.</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4. TRANSPORT </w:t>
      </w:r>
    </w:p>
    <w:p w:rsidR="00014F90" w:rsidRDefault="005A2FF5">
      <w:pPr>
        <w:rPr>
          <w:rFonts w:ascii="Times New Roman" w:hAnsi="Times New Roman" w:cs="Times New Roman"/>
        </w:rPr>
      </w:pPr>
      <w:r w:rsidRPr="008F7D16">
        <w:rPr>
          <w:rFonts w:ascii="Times New Roman" w:hAnsi="Times New Roman" w:cs="Times New Roman"/>
        </w:rPr>
        <w:t xml:space="preserve">Ogólne wymagania dotyczące transportu podano w ST D-M-00.00.00 "Wymagania ogólne" pkt 4. </w:t>
      </w:r>
    </w:p>
    <w:p w:rsidR="00951FE9" w:rsidRPr="00951FE9" w:rsidRDefault="005A2FF5">
      <w:pPr>
        <w:rPr>
          <w:rFonts w:ascii="Times New Roman" w:hAnsi="Times New Roman" w:cs="Times New Roman"/>
          <w:b/>
        </w:rPr>
      </w:pPr>
      <w:r w:rsidRPr="00951FE9">
        <w:rPr>
          <w:rFonts w:ascii="Times New Roman" w:hAnsi="Times New Roman" w:cs="Times New Roman"/>
          <w:b/>
        </w:rPr>
        <w:t xml:space="preserve">4.1. Transport elementów zabezpieczenia przeciwporażeniowego </w:t>
      </w:r>
    </w:p>
    <w:p w:rsidR="00951FE9" w:rsidRDefault="005A2FF5" w:rsidP="00951FE9">
      <w:pPr>
        <w:pStyle w:val="Tekstpodstawowy"/>
        <w:spacing w:before="93" w:line="231" w:lineRule="exact"/>
        <w:jc w:val="both"/>
        <w:rPr>
          <w:rFonts w:ascii="Times New Roman" w:hAnsi="Times New Roman" w:cs="Times New Roman"/>
        </w:rPr>
      </w:pPr>
      <w:r w:rsidRPr="008F7D16">
        <w:rPr>
          <w:rFonts w:ascii="Times New Roman" w:hAnsi="Times New Roman" w:cs="Times New Roman"/>
        </w:rPr>
        <w:t>Transport konstrukcji osłon przed porażeniem prądem, elementów połączeniowych może się odbywać dowolnymi środkami transportu. Elementy te nie powinny wystawać poza gabaryt środka transportu. Elementy montażowe i połączeniowe zaleca się przewozić w opakowaniu handlowym producenta.</w:t>
      </w:r>
      <w:r w:rsidR="00951FE9">
        <w:rPr>
          <w:rFonts w:ascii="Times New Roman" w:hAnsi="Times New Roman" w:cs="Times New Roman"/>
        </w:rPr>
        <w:t xml:space="preserve"> </w:t>
      </w:r>
      <w:r w:rsidR="00951FE9" w:rsidRPr="00CF7D75">
        <w:rPr>
          <w:rFonts w:ascii="Times New Roman" w:hAnsi="Times New Roman" w:cs="Times New Roman"/>
        </w:rPr>
        <w:t>Pakowanie powinno zabezpieczać osprzęt przed uszkodzeniem mechanicznym i korozją podczas przechowywania i transportu. Osprzęt w stanie zmontowanym należy pakować w skrzynki, klatki lub kosze.</w:t>
      </w:r>
      <w:r w:rsidR="00951FE9">
        <w:rPr>
          <w:rFonts w:ascii="Times New Roman" w:hAnsi="Times New Roman" w:cs="Times New Roman"/>
        </w:rPr>
        <w:t xml:space="preserve"> </w:t>
      </w:r>
    </w:p>
    <w:p w:rsidR="00951FE9" w:rsidRPr="00CF7D75" w:rsidRDefault="00951FE9" w:rsidP="00951FE9">
      <w:pPr>
        <w:pStyle w:val="Tekstpodstawowy"/>
        <w:spacing w:before="93" w:line="231" w:lineRule="exact"/>
        <w:jc w:val="both"/>
        <w:rPr>
          <w:rFonts w:ascii="Times New Roman" w:hAnsi="Times New Roman" w:cs="Times New Roman"/>
        </w:rPr>
      </w:pPr>
      <w:r w:rsidRPr="00CF7D75">
        <w:rPr>
          <w:rFonts w:ascii="Times New Roman" w:hAnsi="Times New Roman" w:cs="Times New Roman"/>
        </w:rPr>
        <w:t>Na każdym opakowaniu powinien być umieszczony napis zawierający co najmniej:</w:t>
      </w:r>
    </w:p>
    <w:p w:rsidR="00951FE9" w:rsidRDefault="00951FE9" w:rsidP="00951FE9">
      <w:pPr>
        <w:pStyle w:val="Tekstpodstawowy"/>
        <w:numPr>
          <w:ilvl w:val="0"/>
          <w:numId w:val="6"/>
        </w:numPr>
        <w:spacing w:line="236" w:lineRule="exact"/>
        <w:jc w:val="both"/>
        <w:rPr>
          <w:rFonts w:ascii="Times New Roman" w:hAnsi="Times New Roman" w:cs="Times New Roman"/>
        </w:rPr>
      </w:pPr>
      <w:r w:rsidRPr="00CF7D75">
        <w:rPr>
          <w:rFonts w:ascii="Times New Roman" w:hAnsi="Times New Roman" w:cs="Times New Roman"/>
          <w:w w:val="105"/>
        </w:rPr>
        <w:t>nazwę lub znak wytwórni,</w:t>
      </w:r>
    </w:p>
    <w:p w:rsidR="00951FE9" w:rsidRDefault="00951FE9" w:rsidP="00951FE9">
      <w:pPr>
        <w:pStyle w:val="Tekstpodstawowy"/>
        <w:numPr>
          <w:ilvl w:val="0"/>
          <w:numId w:val="6"/>
        </w:numPr>
        <w:spacing w:line="236" w:lineRule="exact"/>
        <w:jc w:val="both"/>
        <w:rPr>
          <w:rFonts w:ascii="Times New Roman" w:hAnsi="Times New Roman" w:cs="Times New Roman"/>
        </w:rPr>
      </w:pPr>
      <w:r w:rsidRPr="00951FE9">
        <w:rPr>
          <w:rFonts w:ascii="Times New Roman" w:hAnsi="Times New Roman" w:cs="Times New Roman"/>
          <w:w w:val="105"/>
        </w:rPr>
        <w:t>oznaczenie osprzętu i liczbę sztuk,</w:t>
      </w:r>
    </w:p>
    <w:p w:rsidR="00951FE9" w:rsidRDefault="00951FE9" w:rsidP="00951FE9">
      <w:pPr>
        <w:pStyle w:val="Tekstpodstawowy"/>
        <w:numPr>
          <w:ilvl w:val="0"/>
          <w:numId w:val="6"/>
        </w:numPr>
        <w:spacing w:line="236" w:lineRule="exact"/>
        <w:jc w:val="both"/>
        <w:rPr>
          <w:rFonts w:ascii="Times New Roman" w:hAnsi="Times New Roman" w:cs="Times New Roman"/>
        </w:rPr>
      </w:pPr>
      <w:r w:rsidRPr="00951FE9">
        <w:rPr>
          <w:rFonts w:ascii="Times New Roman" w:hAnsi="Times New Roman" w:cs="Times New Roman"/>
          <w:w w:val="110"/>
        </w:rPr>
        <w:t>rok produkcji,</w:t>
      </w:r>
    </w:p>
    <w:p w:rsidR="00951FE9" w:rsidRDefault="00951FE9" w:rsidP="00951FE9">
      <w:pPr>
        <w:pStyle w:val="Tekstpodstawowy"/>
        <w:numPr>
          <w:ilvl w:val="0"/>
          <w:numId w:val="6"/>
        </w:numPr>
        <w:spacing w:line="236" w:lineRule="exact"/>
        <w:jc w:val="both"/>
        <w:rPr>
          <w:rFonts w:ascii="Times New Roman" w:hAnsi="Times New Roman" w:cs="Times New Roman"/>
        </w:rPr>
      </w:pPr>
      <w:r w:rsidRPr="00951FE9">
        <w:rPr>
          <w:rFonts w:ascii="Times New Roman" w:hAnsi="Times New Roman" w:cs="Times New Roman"/>
          <w:w w:val="110"/>
        </w:rPr>
        <w:t>masę brutto,</w:t>
      </w:r>
    </w:p>
    <w:p w:rsidR="00951FE9" w:rsidRPr="00951FE9" w:rsidRDefault="00951FE9" w:rsidP="00951FE9">
      <w:pPr>
        <w:pStyle w:val="Tekstpodstawowy"/>
        <w:numPr>
          <w:ilvl w:val="0"/>
          <w:numId w:val="6"/>
        </w:numPr>
        <w:spacing w:line="236" w:lineRule="exact"/>
        <w:jc w:val="both"/>
        <w:rPr>
          <w:rFonts w:ascii="Times New Roman" w:hAnsi="Times New Roman" w:cs="Times New Roman"/>
        </w:rPr>
      </w:pPr>
      <w:r w:rsidRPr="00951FE9">
        <w:rPr>
          <w:rFonts w:ascii="Times New Roman" w:hAnsi="Times New Roman" w:cs="Times New Roman"/>
          <w:w w:val="110"/>
        </w:rPr>
        <w:t>znaki ostrzegawcze.</w:t>
      </w:r>
    </w:p>
    <w:p w:rsidR="00951FE9" w:rsidRDefault="00951FE9" w:rsidP="00951FE9">
      <w:pPr>
        <w:pStyle w:val="Tekstpodstawowy"/>
        <w:spacing w:line="226" w:lineRule="exact"/>
        <w:jc w:val="both"/>
        <w:rPr>
          <w:rFonts w:ascii="Times New Roman" w:hAnsi="Times New Roman" w:cs="Times New Roman"/>
        </w:rPr>
      </w:pPr>
      <w:r w:rsidRPr="00CF7D75">
        <w:rPr>
          <w:rFonts w:ascii="Times New Roman" w:hAnsi="Times New Roman" w:cs="Times New Roman"/>
        </w:rPr>
        <w:t>Transportu dokonuje się dowolnymi środkami transportu, w sposób zabezpieczający przed uszkodzeniami.</w:t>
      </w:r>
    </w:p>
    <w:p w:rsidR="00951FE9" w:rsidRPr="00951FE9" w:rsidRDefault="00951FE9" w:rsidP="00951FE9">
      <w:pPr>
        <w:pStyle w:val="Nagwek2"/>
        <w:numPr>
          <w:ilvl w:val="1"/>
          <w:numId w:val="8"/>
        </w:numPr>
        <w:tabs>
          <w:tab w:val="left" w:pos="1608"/>
        </w:tabs>
        <w:spacing w:before="111"/>
        <w:jc w:val="both"/>
        <w:rPr>
          <w:rFonts w:ascii="Times New Roman" w:hAnsi="Times New Roman" w:cs="Times New Roman"/>
          <w:sz w:val="22"/>
        </w:rPr>
      </w:pPr>
      <w:r w:rsidRPr="00951FE9">
        <w:rPr>
          <w:rFonts w:ascii="Times New Roman" w:hAnsi="Times New Roman" w:cs="Times New Roman"/>
          <w:sz w:val="22"/>
        </w:rPr>
        <w:t xml:space="preserve">Transport </w:t>
      </w:r>
      <w:proofErr w:type="spellStart"/>
      <w:r w:rsidRPr="00951FE9">
        <w:rPr>
          <w:rFonts w:ascii="Times New Roman" w:hAnsi="Times New Roman" w:cs="Times New Roman"/>
          <w:sz w:val="22"/>
        </w:rPr>
        <w:t>i</w:t>
      </w:r>
      <w:proofErr w:type="spellEnd"/>
      <w:r w:rsidRPr="00951FE9">
        <w:rPr>
          <w:rFonts w:ascii="Times New Roman" w:hAnsi="Times New Roman" w:cs="Times New Roman"/>
          <w:sz w:val="22"/>
        </w:rPr>
        <w:t xml:space="preserve"> </w:t>
      </w:r>
      <w:proofErr w:type="spellStart"/>
      <w:r w:rsidRPr="00951FE9">
        <w:rPr>
          <w:rFonts w:ascii="Times New Roman" w:hAnsi="Times New Roman" w:cs="Times New Roman"/>
          <w:sz w:val="22"/>
        </w:rPr>
        <w:t>składowanie</w:t>
      </w:r>
      <w:proofErr w:type="spellEnd"/>
      <w:r w:rsidRPr="00951FE9">
        <w:rPr>
          <w:rFonts w:ascii="Times New Roman" w:hAnsi="Times New Roman" w:cs="Times New Roman"/>
          <w:sz w:val="22"/>
        </w:rPr>
        <w:t xml:space="preserve"> </w:t>
      </w:r>
      <w:proofErr w:type="spellStart"/>
      <w:r w:rsidRPr="00951FE9">
        <w:rPr>
          <w:rFonts w:ascii="Times New Roman" w:hAnsi="Times New Roman" w:cs="Times New Roman"/>
          <w:sz w:val="22"/>
        </w:rPr>
        <w:t>materiału</w:t>
      </w:r>
      <w:proofErr w:type="spellEnd"/>
      <w:r w:rsidRPr="00951FE9">
        <w:rPr>
          <w:rFonts w:ascii="Times New Roman" w:hAnsi="Times New Roman" w:cs="Times New Roman"/>
          <w:sz w:val="22"/>
        </w:rPr>
        <w:t xml:space="preserve"> do </w:t>
      </w:r>
      <w:proofErr w:type="spellStart"/>
      <w:r w:rsidRPr="00951FE9">
        <w:rPr>
          <w:rFonts w:ascii="Times New Roman" w:hAnsi="Times New Roman" w:cs="Times New Roman"/>
          <w:sz w:val="22"/>
        </w:rPr>
        <w:t>uszczelniania</w:t>
      </w:r>
      <w:proofErr w:type="spellEnd"/>
      <w:r w:rsidRPr="00951FE9">
        <w:rPr>
          <w:rFonts w:ascii="Times New Roman" w:hAnsi="Times New Roman" w:cs="Times New Roman"/>
          <w:spacing w:val="-4"/>
          <w:sz w:val="22"/>
        </w:rPr>
        <w:t xml:space="preserve"> </w:t>
      </w:r>
      <w:proofErr w:type="spellStart"/>
      <w:r w:rsidRPr="00951FE9">
        <w:rPr>
          <w:rFonts w:ascii="Times New Roman" w:hAnsi="Times New Roman" w:cs="Times New Roman"/>
          <w:sz w:val="22"/>
        </w:rPr>
        <w:t>szczelin</w:t>
      </w:r>
      <w:proofErr w:type="spellEnd"/>
    </w:p>
    <w:p w:rsidR="0049604E" w:rsidRPr="00CF7D75" w:rsidRDefault="0049604E" w:rsidP="0049604E">
      <w:pPr>
        <w:pStyle w:val="Tekstpodstawowy"/>
        <w:spacing w:before="126" w:line="235" w:lineRule="auto"/>
        <w:ind w:right="698"/>
        <w:jc w:val="both"/>
        <w:rPr>
          <w:rFonts w:ascii="Times New Roman" w:hAnsi="Times New Roman" w:cs="Times New Roman"/>
        </w:rPr>
      </w:pPr>
      <w:r w:rsidRPr="00CF7D75">
        <w:rPr>
          <w:rFonts w:ascii="Times New Roman" w:hAnsi="Times New Roman" w:cs="Times New Roman"/>
        </w:rPr>
        <w:t>Materiały uszczelniające należy przewozić i składować w oryginalnych opakowaniach producenta, zgodnie z jego zaleceniami. Transport opakowań z materiałami może się odbywać dowolnym środkiem transportu pod warunkiem zachowania warunków określonych przez producenta. Podczas transportu opakowania należy zabezpieczyć przed przesuwaniem i uszkodzeniem.</w:t>
      </w:r>
    </w:p>
    <w:p w:rsidR="0049604E" w:rsidRPr="00CF7D75" w:rsidRDefault="0049604E" w:rsidP="0049604E">
      <w:pPr>
        <w:pStyle w:val="Tekstpodstawowy"/>
        <w:spacing w:line="235" w:lineRule="auto"/>
        <w:ind w:right="698"/>
        <w:jc w:val="both"/>
        <w:rPr>
          <w:rFonts w:ascii="Times New Roman" w:hAnsi="Times New Roman" w:cs="Times New Roman"/>
        </w:rPr>
      </w:pPr>
      <w:r w:rsidRPr="00CF7D75">
        <w:rPr>
          <w:rFonts w:ascii="Times New Roman" w:hAnsi="Times New Roman" w:cs="Times New Roman"/>
        </w:rPr>
        <w:lastRenderedPageBreak/>
        <w:t>Materiały należy składować w odpowiedniej (podanej przez producenta) temperaturze, chronić przed wpływem działania promieniowania cieplnego, nasłonecznieniem, zawilgoceniem i zamoczeniem. Należy przestrzegać terminu ważności produktu. Niespełnienie warunków przechowywania i transportu może spowodować utratę właściwości materiałów uszczelniających.</w:t>
      </w:r>
    </w:p>
    <w:p w:rsidR="0049604E" w:rsidRPr="0049604E" w:rsidRDefault="0049604E" w:rsidP="0049604E">
      <w:pPr>
        <w:pStyle w:val="Tekstpodstawowy"/>
        <w:spacing w:line="235" w:lineRule="auto"/>
        <w:ind w:right="699"/>
        <w:jc w:val="both"/>
        <w:rPr>
          <w:rFonts w:ascii="Times New Roman" w:hAnsi="Times New Roman" w:cs="Times New Roman"/>
        </w:rPr>
      </w:pPr>
      <w:r w:rsidRPr="0049604E">
        <w:rPr>
          <w:rFonts w:ascii="Times New Roman" w:hAnsi="Times New Roman" w:cs="Times New Roman"/>
        </w:rPr>
        <w:t>Na każdym opakowaniu materiału uszczelniającego  powinna  być  umieszczona  etykieta  zawierającą  co najmniej następujące dane:</w:t>
      </w:r>
    </w:p>
    <w:p w:rsidR="0049604E" w:rsidRPr="0049604E" w:rsidRDefault="0049604E" w:rsidP="0049604E">
      <w:pPr>
        <w:pStyle w:val="Tekstpodstawowy"/>
        <w:numPr>
          <w:ilvl w:val="0"/>
          <w:numId w:val="8"/>
        </w:numPr>
        <w:spacing w:line="233" w:lineRule="exact"/>
        <w:jc w:val="both"/>
        <w:rPr>
          <w:rFonts w:ascii="Times New Roman" w:hAnsi="Times New Roman" w:cs="Times New Roman"/>
        </w:rPr>
      </w:pPr>
      <w:r w:rsidRPr="0049604E">
        <w:rPr>
          <w:rFonts w:ascii="Times New Roman" w:hAnsi="Times New Roman" w:cs="Times New Roman"/>
          <w:w w:val="105"/>
        </w:rPr>
        <w:t>nazwę i adres producenta,</w:t>
      </w:r>
    </w:p>
    <w:p w:rsidR="0049604E" w:rsidRPr="0049604E" w:rsidRDefault="0049604E" w:rsidP="0049604E">
      <w:pPr>
        <w:pStyle w:val="Tekstpodstawowy"/>
        <w:numPr>
          <w:ilvl w:val="0"/>
          <w:numId w:val="8"/>
        </w:numPr>
        <w:spacing w:line="230" w:lineRule="exact"/>
        <w:jc w:val="both"/>
        <w:rPr>
          <w:rFonts w:ascii="Times New Roman" w:hAnsi="Times New Roman" w:cs="Times New Roman"/>
        </w:rPr>
      </w:pPr>
      <w:r w:rsidRPr="0049604E">
        <w:rPr>
          <w:rFonts w:ascii="Times New Roman" w:hAnsi="Times New Roman" w:cs="Times New Roman"/>
          <w:w w:val="110"/>
        </w:rPr>
        <w:t>nazwę wyrobu,</w:t>
      </w:r>
    </w:p>
    <w:p w:rsidR="0049604E" w:rsidRPr="0049604E" w:rsidRDefault="0049604E" w:rsidP="0049604E">
      <w:pPr>
        <w:pStyle w:val="Tekstpodstawowy"/>
        <w:numPr>
          <w:ilvl w:val="0"/>
          <w:numId w:val="8"/>
        </w:numPr>
        <w:spacing w:line="230" w:lineRule="exact"/>
        <w:jc w:val="both"/>
        <w:rPr>
          <w:rFonts w:ascii="Times New Roman" w:hAnsi="Times New Roman" w:cs="Times New Roman"/>
          <w:sz w:val="20"/>
        </w:rPr>
      </w:pPr>
      <w:r w:rsidRPr="0049604E">
        <w:rPr>
          <w:rFonts w:ascii="Times New Roman" w:hAnsi="Times New Roman" w:cs="Times New Roman"/>
          <w:w w:val="115"/>
          <w:sz w:val="20"/>
        </w:rPr>
        <w:t>oznaczenie,</w:t>
      </w:r>
    </w:p>
    <w:p w:rsidR="0049604E" w:rsidRPr="0049604E" w:rsidRDefault="0049604E" w:rsidP="0049604E">
      <w:pPr>
        <w:pStyle w:val="Tekstpodstawowy"/>
        <w:numPr>
          <w:ilvl w:val="0"/>
          <w:numId w:val="8"/>
        </w:numPr>
        <w:spacing w:line="230" w:lineRule="exact"/>
        <w:jc w:val="both"/>
        <w:rPr>
          <w:rFonts w:ascii="Times New Roman" w:hAnsi="Times New Roman" w:cs="Times New Roman"/>
        </w:rPr>
      </w:pPr>
      <w:r w:rsidRPr="0049604E">
        <w:rPr>
          <w:rFonts w:ascii="Times New Roman" w:hAnsi="Times New Roman" w:cs="Times New Roman"/>
          <w:w w:val="105"/>
        </w:rPr>
        <w:t>datę produkcji i okres przydatności do stosowania,</w:t>
      </w:r>
    </w:p>
    <w:p w:rsidR="0049604E" w:rsidRPr="0049604E" w:rsidRDefault="0049604E" w:rsidP="0049604E">
      <w:pPr>
        <w:pStyle w:val="Tekstpodstawowy"/>
        <w:numPr>
          <w:ilvl w:val="0"/>
          <w:numId w:val="8"/>
        </w:numPr>
        <w:spacing w:line="230" w:lineRule="exact"/>
        <w:jc w:val="both"/>
        <w:rPr>
          <w:rFonts w:ascii="Times New Roman" w:hAnsi="Times New Roman" w:cs="Times New Roman"/>
        </w:rPr>
      </w:pPr>
      <w:r w:rsidRPr="0049604E">
        <w:rPr>
          <w:rFonts w:ascii="Times New Roman" w:hAnsi="Times New Roman" w:cs="Times New Roman"/>
          <w:w w:val="110"/>
        </w:rPr>
        <w:t>masę netto,</w:t>
      </w:r>
    </w:p>
    <w:p w:rsidR="0049604E" w:rsidRPr="0049604E" w:rsidRDefault="0049604E" w:rsidP="0049604E">
      <w:pPr>
        <w:pStyle w:val="Tekstpodstawowy"/>
        <w:numPr>
          <w:ilvl w:val="0"/>
          <w:numId w:val="8"/>
        </w:numPr>
        <w:spacing w:line="229" w:lineRule="exact"/>
        <w:jc w:val="both"/>
        <w:rPr>
          <w:rFonts w:ascii="Times New Roman" w:hAnsi="Times New Roman" w:cs="Times New Roman"/>
        </w:rPr>
      </w:pPr>
      <w:r w:rsidRPr="0049604E">
        <w:rPr>
          <w:rFonts w:ascii="Times New Roman" w:hAnsi="Times New Roman" w:cs="Times New Roman"/>
          <w:w w:val="105"/>
        </w:rPr>
        <w:t>znak CE lub B,</w:t>
      </w:r>
    </w:p>
    <w:p w:rsidR="0049604E" w:rsidRPr="0049604E" w:rsidRDefault="0049604E" w:rsidP="0049604E">
      <w:pPr>
        <w:pStyle w:val="Tekstpodstawowy"/>
        <w:numPr>
          <w:ilvl w:val="0"/>
          <w:numId w:val="8"/>
        </w:numPr>
        <w:spacing w:before="2" w:line="223" w:lineRule="auto"/>
        <w:ind w:right="843"/>
        <w:rPr>
          <w:rFonts w:ascii="Times New Roman" w:hAnsi="Times New Roman" w:cs="Times New Roman"/>
        </w:rPr>
      </w:pPr>
      <w:r w:rsidRPr="0049604E">
        <w:rPr>
          <w:rFonts w:ascii="Times New Roman" w:hAnsi="Times New Roman" w:cs="Times New Roman"/>
          <w:w w:val="105"/>
        </w:rPr>
        <w:t>sposób przechowywania i stosowania materiałów i zachowania przy tym niezbędnych środków ostrożności, bhp i ochrony</w:t>
      </w:r>
      <w:r w:rsidRPr="0049604E">
        <w:rPr>
          <w:rFonts w:ascii="Times New Roman" w:hAnsi="Times New Roman" w:cs="Times New Roman"/>
          <w:spacing w:val="-22"/>
          <w:w w:val="105"/>
        </w:rPr>
        <w:t xml:space="preserve"> </w:t>
      </w:r>
      <w:r w:rsidRPr="0049604E">
        <w:rPr>
          <w:rFonts w:ascii="Times New Roman" w:hAnsi="Times New Roman" w:cs="Times New Roman"/>
          <w:w w:val="105"/>
        </w:rPr>
        <w:t>środowiska.</w:t>
      </w:r>
    </w:p>
    <w:p w:rsidR="00951FE9" w:rsidRPr="00CF7D75" w:rsidRDefault="00951FE9" w:rsidP="00951FE9">
      <w:pPr>
        <w:pStyle w:val="Tekstpodstawowy"/>
        <w:spacing w:line="226" w:lineRule="exact"/>
        <w:jc w:val="both"/>
        <w:rPr>
          <w:rFonts w:ascii="Times New Roman" w:hAnsi="Times New Roman" w:cs="Times New Roman"/>
        </w:rPr>
      </w:pPr>
    </w:p>
    <w:p w:rsidR="00A66E86" w:rsidRPr="0049604E" w:rsidRDefault="005A2FF5">
      <w:pPr>
        <w:rPr>
          <w:rFonts w:ascii="Times New Roman" w:hAnsi="Times New Roman" w:cs="Times New Roman"/>
        </w:rPr>
      </w:pPr>
      <w:r w:rsidRPr="00A66E86">
        <w:rPr>
          <w:rFonts w:ascii="Times New Roman" w:hAnsi="Times New Roman" w:cs="Times New Roman"/>
          <w:b/>
        </w:rPr>
        <w:t xml:space="preserve">5. WYKONANIE ROBÓT </w:t>
      </w:r>
    </w:p>
    <w:p w:rsidR="00A66E86" w:rsidRDefault="005A2FF5">
      <w:pPr>
        <w:rPr>
          <w:rFonts w:ascii="Times New Roman" w:hAnsi="Times New Roman" w:cs="Times New Roman"/>
        </w:rPr>
      </w:pPr>
      <w:r w:rsidRPr="008F7D16">
        <w:rPr>
          <w:rFonts w:ascii="Times New Roman" w:hAnsi="Times New Roman" w:cs="Times New Roman"/>
        </w:rPr>
        <w:t xml:space="preserve">Ogólne zasady wykonania Robót podano w ST D-M-00.00.00 "Wymagania ogólne" pkt 5. </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5.1. Montaż osłon przed porażeniem prądem i zadaszeń </w:t>
      </w:r>
    </w:p>
    <w:p w:rsidR="00937D3F" w:rsidRPr="00CF7D75" w:rsidRDefault="005A2FF5" w:rsidP="00937D3F">
      <w:pPr>
        <w:pStyle w:val="Tekstpodstawowy"/>
        <w:spacing w:before="3" w:line="235" w:lineRule="auto"/>
        <w:ind w:right="695"/>
        <w:jc w:val="both"/>
        <w:rPr>
          <w:rFonts w:ascii="Times New Roman" w:hAnsi="Times New Roman" w:cs="Times New Roman"/>
        </w:rPr>
      </w:pPr>
      <w:r w:rsidRPr="008F7D16">
        <w:rPr>
          <w:rFonts w:ascii="Times New Roman" w:hAnsi="Times New Roman" w:cs="Times New Roman"/>
        </w:rPr>
        <w:t xml:space="preserve">Montaż osłon przed porażeniem rozpoczyna się od określenia skrajnych położeń słupków konstrukcji wsporczych osłon w stosunku do położenia sieci trakcyjnej. W przypadku montażu osłon „w linii” balustrady stalowej na wiaduktach, rozstaw słupków wynosi 1,50m. Na krawędziach wiaduktów, gdzie występuje </w:t>
      </w:r>
      <w:proofErr w:type="spellStart"/>
      <w:r w:rsidRPr="008F7D16">
        <w:rPr>
          <w:rFonts w:ascii="Times New Roman" w:hAnsi="Times New Roman" w:cs="Times New Roman"/>
        </w:rPr>
        <w:t>barieroporęcz</w:t>
      </w:r>
      <w:proofErr w:type="spellEnd"/>
      <w:r w:rsidRPr="008F7D16">
        <w:rPr>
          <w:rFonts w:ascii="Times New Roman" w:hAnsi="Times New Roman" w:cs="Times New Roman"/>
        </w:rPr>
        <w:t xml:space="preserve"> sztywna, rozstaw słupków osłon odpowiada rozstawowi słupków </w:t>
      </w:r>
      <w:proofErr w:type="spellStart"/>
      <w:r w:rsidRPr="008F7D16">
        <w:rPr>
          <w:rFonts w:ascii="Times New Roman" w:hAnsi="Times New Roman" w:cs="Times New Roman"/>
        </w:rPr>
        <w:t>barieroporęczy</w:t>
      </w:r>
      <w:proofErr w:type="spellEnd"/>
      <w:r w:rsidRPr="008F7D16">
        <w:rPr>
          <w:rFonts w:ascii="Times New Roman" w:hAnsi="Times New Roman" w:cs="Times New Roman"/>
        </w:rPr>
        <w:t xml:space="preserve">, tj. wynosi 1,33 m. Montaż słupków odbywa za pomocą obejm się z prętów, blach i przekładek dystansowych połączonych z poręczą i dolnym przeciągiem rurowym </w:t>
      </w:r>
      <w:proofErr w:type="spellStart"/>
      <w:r w:rsidRPr="008F7D16">
        <w:rPr>
          <w:rFonts w:ascii="Times New Roman" w:hAnsi="Times New Roman" w:cs="Times New Roman"/>
        </w:rPr>
        <w:t>barieroporęczy</w:t>
      </w:r>
      <w:proofErr w:type="spellEnd"/>
      <w:r w:rsidRPr="008F7D16">
        <w:rPr>
          <w:rFonts w:ascii="Times New Roman" w:hAnsi="Times New Roman" w:cs="Times New Roman"/>
        </w:rPr>
        <w:t xml:space="preserve">. Przygotowaną i zabezpieczona antykorozyjnie konstrukcję wsporczą wypełnia się panelami z płyt poliwęglanowych. Na obrzeżach płyt w miejscu przylegania do konstrukcji stalowej słupków należy zastosować przekładki z tworzyw sztucznych. Płyty poliwęglanowe mocuje się za pomocą uchwytów systemowych do układu stalowych ram poprzecznych, wyginając je na zimno do wymaganego kształtu. </w:t>
      </w:r>
      <w:r w:rsidR="00937D3F" w:rsidRPr="00CF7D75">
        <w:rPr>
          <w:rFonts w:ascii="Times New Roman" w:hAnsi="Times New Roman" w:cs="Times New Roman"/>
        </w:rPr>
        <w:t xml:space="preserve">Osłony powinny być tak montowane,  aby szczelnie  przylegały do  powierzchni chodnika.  Powinno  być  to zapewnione za pomocą elastycznych, wodoszczelnych przekładek umieszczanych między powierzchnią chodnika, a osłoną i uformowanych tak, aby nie zatrzymywały wody przy obrzeżach osłon. Przekładki powinny być dostarczone przez producenta osłon. Zamiast przekładek można stosować uszczelnienie z kitu wg </w:t>
      </w:r>
      <w:proofErr w:type="spellStart"/>
      <w:r w:rsidR="00937D3F" w:rsidRPr="00CF7D75">
        <w:rPr>
          <w:rFonts w:ascii="Times New Roman" w:hAnsi="Times New Roman" w:cs="Times New Roman"/>
        </w:rPr>
        <w:t>pktu</w:t>
      </w:r>
      <w:proofErr w:type="spellEnd"/>
      <w:r w:rsidR="00937D3F" w:rsidRPr="00CF7D75">
        <w:rPr>
          <w:rFonts w:ascii="Times New Roman" w:hAnsi="Times New Roman" w:cs="Times New Roman"/>
        </w:rPr>
        <w:t xml:space="preserve"> 2.2.3. W takim przypadku należy przygotować powierzchnię uszczelnianą zgodnie z wymaganiami producenta kitu (np. przez wypiastowanie, ewentualnie zagruntowanie) i wypełnić szczelinę kitem za pomocą urządzenia rekomendowanego przez</w:t>
      </w:r>
      <w:r w:rsidR="00937D3F" w:rsidRPr="00CF7D75">
        <w:rPr>
          <w:rFonts w:ascii="Times New Roman" w:hAnsi="Times New Roman" w:cs="Times New Roman"/>
          <w:spacing w:val="-11"/>
        </w:rPr>
        <w:t xml:space="preserve"> </w:t>
      </w:r>
      <w:r w:rsidR="00937D3F" w:rsidRPr="00CF7D75">
        <w:rPr>
          <w:rFonts w:ascii="Times New Roman" w:hAnsi="Times New Roman" w:cs="Times New Roman"/>
        </w:rPr>
        <w:t>producenta.</w:t>
      </w:r>
    </w:p>
    <w:p w:rsidR="00937D3F" w:rsidRPr="00CF7D75" w:rsidRDefault="00937D3F" w:rsidP="00937D3F">
      <w:pPr>
        <w:pStyle w:val="Tekstpodstawowy"/>
        <w:spacing w:line="235" w:lineRule="auto"/>
        <w:ind w:right="698"/>
        <w:jc w:val="both"/>
        <w:rPr>
          <w:rFonts w:ascii="Times New Roman" w:hAnsi="Times New Roman" w:cs="Times New Roman"/>
        </w:rPr>
      </w:pPr>
      <w:r w:rsidRPr="00CF7D75">
        <w:rPr>
          <w:rFonts w:ascii="Times New Roman" w:hAnsi="Times New Roman" w:cs="Times New Roman"/>
        </w:rPr>
        <w:t>Poszczególne osłony powinny przylegać do siebie w sposób trwały i szczelny. Sposób montażu bariery przeciwporażeniowej zaproponuje Wykonawca i przedstawi do akceptacji Inspektorowi nadzoru. Montaż bariery przeciwporażeniowej, w  ramach  dopuszczalnych  odchyłek  umożliwionych  wielkością  otworów w panelach, powinien doprowadzić do zapewnienia równej i płynnej linii bariery w planie i</w:t>
      </w:r>
      <w:r w:rsidRPr="00CF7D75">
        <w:rPr>
          <w:rFonts w:ascii="Times New Roman" w:hAnsi="Times New Roman" w:cs="Times New Roman"/>
          <w:spacing w:val="-30"/>
        </w:rPr>
        <w:t xml:space="preserve"> </w:t>
      </w:r>
      <w:r w:rsidRPr="00CF7D75">
        <w:rPr>
          <w:rFonts w:ascii="Times New Roman" w:hAnsi="Times New Roman" w:cs="Times New Roman"/>
        </w:rPr>
        <w:t>profilu.</w:t>
      </w:r>
    </w:p>
    <w:p w:rsidR="00937D3F" w:rsidRPr="00CF7D75" w:rsidRDefault="00937D3F" w:rsidP="00937D3F">
      <w:pPr>
        <w:pStyle w:val="Tekstpodstawowy"/>
        <w:spacing w:line="235" w:lineRule="auto"/>
        <w:ind w:right="699" w:hanging="1"/>
        <w:jc w:val="both"/>
        <w:rPr>
          <w:rFonts w:ascii="Times New Roman" w:hAnsi="Times New Roman" w:cs="Times New Roman"/>
        </w:rPr>
      </w:pPr>
      <w:r w:rsidRPr="00CF7D75">
        <w:rPr>
          <w:rFonts w:ascii="Times New Roman" w:hAnsi="Times New Roman" w:cs="Times New Roman"/>
        </w:rPr>
        <w:t>Przy montażu bariery przeciwporażeniowej niedopuszczalne  jest  wykonywanie  jakichkolwiek  otworów lub cięć naruszających powłokę antykorozyjną poszczególnych elementów bariery. Wszystkie ewentualne uszkodzenia muszą być naprawione zgodnie z wymaganiami Inspektora</w:t>
      </w:r>
      <w:r w:rsidRPr="00CF7D75">
        <w:rPr>
          <w:rFonts w:ascii="Times New Roman" w:hAnsi="Times New Roman" w:cs="Times New Roman"/>
          <w:spacing w:val="-29"/>
        </w:rPr>
        <w:t xml:space="preserve"> </w:t>
      </w:r>
      <w:r w:rsidRPr="00CF7D75">
        <w:rPr>
          <w:rFonts w:ascii="Times New Roman" w:hAnsi="Times New Roman" w:cs="Times New Roman"/>
        </w:rPr>
        <w:t>nadzoru.</w:t>
      </w:r>
    </w:p>
    <w:p w:rsidR="00A66E86" w:rsidRDefault="00A66E86">
      <w:pPr>
        <w:rPr>
          <w:rFonts w:ascii="Times New Roman" w:hAnsi="Times New Roman" w:cs="Times New Roman"/>
        </w:rPr>
      </w:pPr>
    </w:p>
    <w:p w:rsidR="00A66E86" w:rsidRPr="00A66E86" w:rsidRDefault="005A2FF5">
      <w:pPr>
        <w:rPr>
          <w:rFonts w:ascii="Times New Roman" w:hAnsi="Times New Roman" w:cs="Times New Roman"/>
          <w:b/>
        </w:rPr>
      </w:pPr>
      <w:r w:rsidRPr="00A66E86">
        <w:rPr>
          <w:rFonts w:ascii="Times New Roman" w:hAnsi="Times New Roman" w:cs="Times New Roman"/>
          <w:b/>
        </w:rPr>
        <w:lastRenderedPageBreak/>
        <w:t>5.</w:t>
      </w:r>
      <w:r w:rsidR="00A66E86" w:rsidRPr="00A66E86">
        <w:rPr>
          <w:rFonts w:ascii="Times New Roman" w:hAnsi="Times New Roman" w:cs="Times New Roman"/>
          <w:b/>
        </w:rPr>
        <w:t>2</w:t>
      </w:r>
      <w:r w:rsidRPr="00A66E86">
        <w:rPr>
          <w:rFonts w:ascii="Times New Roman" w:hAnsi="Times New Roman" w:cs="Times New Roman"/>
          <w:b/>
        </w:rPr>
        <w:t xml:space="preserve">. Zabezpieczenie przed korozją </w:t>
      </w:r>
    </w:p>
    <w:p w:rsidR="00A66E86" w:rsidRDefault="005A2FF5">
      <w:pPr>
        <w:rPr>
          <w:rFonts w:ascii="Times New Roman" w:hAnsi="Times New Roman" w:cs="Times New Roman"/>
        </w:rPr>
      </w:pPr>
      <w:r w:rsidRPr="008F7D16">
        <w:rPr>
          <w:rFonts w:ascii="Times New Roman" w:hAnsi="Times New Roman" w:cs="Times New Roman"/>
        </w:rPr>
        <w:t xml:space="preserve">Wszystkie stalowe elementy konstrukcji wsporczych (również łączniki) należy zabezpieczyć antykorozyjnie przez ocynkowanie ogniowe, w taki sposób aby zapewnić trwałość powłoki przez okres co najmniej 25 lat. Warstwa powłoki cynkowej na elementach powinna wynosić co najmniej 70μm, a na łącznikach 50μm. Metalizację należy przeprowadzić zgodnie z normą PN-EN ISO 2063:2006 . Należy jedynie zwrócić uwagę na to, aby nie uszkodzić powłoki cynkowej podczas montażu osłon i zadaszeń. Ubytki powłoki cynkowej należy naprawić przez cynkowanie elektrolityczne lub natryskowe względnie sposobem zapewniającym nie mniejszą trwałość antykorozyjną. </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5.3. Wykonanie </w:t>
      </w:r>
      <w:proofErr w:type="spellStart"/>
      <w:r w:rsidRPr="00A66E86">
        <w:rPr>
          <w:rFonts w:ascii="Times New Roman" w:hAnsi="Times New Roman" w:cs="Times New Roman"/>
          <w:b/>
        </w:rPr>
        <w:t>uszynienia</w:t>
      </w:r>
      <w:proofErr w:type="spellEnd"/>
      <w:r w:rsidRPr="00A66E86">
        <w:rPr>
          <w:rFonts w:ascii="Times New Roman" w:hAnsi="Times New Roman" w:cs="Times New Roman"/>
          <w:b/>
        </w:rPr>
        <w:t xml:space="preserve"> elementów wiaduktu </w:t>
      </w:r>
    </w:p>
    <w:p w:rsidR="005A2FF5" w:rsidRPr="008F7D16" w:rsidRDefault="005A2FF5">
      <w:pPr>
        <w:rPr>
          <w:rFonts w:ascii="Times New Roman" w:hAnsi="Times New Roman" w:cs="Times New Roman"/>
        </w:rPr>
      </w:pPr>
      <w:r w:rsidRPr="008F7D16">
        <w:rPr>
          <w:rFonts w:ascii="Times New Roman" w:hAnsi="Times New Roman" w:cs="Times New Roman"/>
        </w:rPr>
        <w:t xml:space="preserve">Dla wykonania </w:t>
      </w:r>
      <w:proofErr w:type="spellStart"/>
      <w:r w:rsidRPr="008F7D16">
        <w:rPr>
          <w:rFonts w:ascii="Times New Roman" w:hAnsi="Times New Roman" w:cs="Times New Roman"/>
        </w:rPr>
        <w:t>uszynienia</w:t>
      </w:r>
      <w:proofErr w:type="spellEnd"/>
      <w:r w:rsidRPr="008F7D16">
        <w:rPr>
          <w:rFonts w:ascii="Times New Roman" w:hAnsi="Times New Roman" w:cs="Times New Roman"/>
        </w:rPr>
        <w:t xml:space="preserve"> elementów wiaduktu należy opracować dokumentację techniczną, uzgodnioną przez odpowiednie służby PKP i zatwierdzoną przez Inżyniera. Roboty należy prowadzić zgodnie z warunkami zawartymi w w/w dokumentacji</w:t>
      </w:r>
      <w:r w:rsidR="00937D3F">
        <w:rPr>
          <w:rFonts w:ascii="Times New Roman" w:hAnsi="Times New Roman" w:cs="Times New Roman"/>
        </w:rPr>
        <w:t xml:space="preserve"> i ST M-21.01.02</w:t>
      </w:r>
      <w:r w:rsidRPr="008F7D16">
        <w:rPr>
          <w:rFonts w:ascii="Times New Roman" w:hAnsi="Times New Roman" w:cs="Times New Roman"/>
        </w:rPr>
        <w:t>.</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6. KONTROLA JAKOŚCI ROBÓT </w:t>
      </w:r>
    </w:p>
    <w:p w:rsidR="00A66E86" w:rsidRDefault="005A2FF5">
      <w:pPr>
        <w:rPr>
          <w:rFonts w:ascii="Times New Roman" w:hAnsi="Times New Roman" w:cs="Times New Roman"/>
        </w:rPr>
      </w:pPr>
      <w:r w:rsidRPr="008F7D16">
        <w:rPr>
          <w:rFonts w:ascii="Times New Roman" w:hAnsi="Times New Roman" w:cs="Times New Roman"/>
        </w:rPr>
        <w:t xml:space="preserve">Ogólne zasady kontroli jakości robót podano w ST D-M-00.00.00 "Wymagania ogólne" pkt 6. </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6.1. Kontrola robót </w:t>
      </w:r>
    </w:p>
    <w:p w:rsidR="00937D3F" w:rsidRDefault="00937D3F" w:rsidP="00937D3F">
      <w:pPr>
        <w:pStyle w:val="Tekstpodstawowy"/>
        <w:spacing w:before="106" w:line="235" w:lineRule="auto"/>
        <w:ind w:right="1781"/>
        <w:rPr>
          <w:rFonts w:ascii="Times New Roman" w:hAnsi="Times New Roman" w:cs="Times New Roman"/>
        </w:rPr>
      </w:pPr>
      <w:r w:rsidRPr="00CF7D75">
        <w:rPr>
          <w:rFonts w:ascii="Times New Roman" w:hAnsi="Times New Roman" w:cs="Times New Roman"/>
        </w:rPr>
        <w:t>Jeżeli dokumentacja projektowa nie przewiduje inaczej dopuszcza się następujące odchyłki montażu osłony:</w:t>
      </w:r>
    </w:p>
    <w:p w:rsidR="00937D3F" w:rsidRDefault="00937D3F" w:rsidP="00937D3F">
      <w:pPr>
        <w:pStyle w:val="Tekstpodstawowy"/>
        <w:numPr>
          <w:ilvl w:val="0"/>
          <w:numId w:val="9"/>
        </w:numPr>
        <w:spacing w:before="106" w:line="235" w:lineRule="auto"/>
        <w:ind w:right="1781"/>
        <w:rPr>
          <w:rFonts w:ascii="Times New Roman" w:hAnsi="Times New Roman" w:cs="Times New Roman"/>
        </w:rPr>
      </w:pPr>
      <w:r w:rsidRPr="00CF7D75">
        <w:rPr>
          <w:rFonts w:ascii="Times New Roman" w:hAnsi="Times New Roman" w:cs="Times New Roman"/>
          <w:w w:val="105"/>
        </w:rPr>
        <w:t xml:space="preserve">odchylenie osłony od ustawienia w pionie  </w:t>
      </w:r>
      <w:r>
        <w:rPr>
          <w:rFonts w:ascii="Times New Roman" w:hAnsi="Times New Roman" w:cs="Times New Roman"/>
          <w:w w:val="105"/>
        </w:rPr>
        <w:t>±</w:t>
      </w:r>
      <w:r w:rsidRPr="00CF7D75">
        <w:rPr>
          <w:rFonts w:ascii="Times New Roman" w:hAnsi="Times New Roman" w:cs="Times New Roman"/>
          <w:w w:val="105"/>
        </w:rPr>
        <w:t>0,5%,</w:t>
      </w:r>
    </w:p>
    <w:p w:rsidR="00937D3F" w:rsidRDefault="00937D3F" w:rsidP="00937D3F">
      <w:pPr>
        <w:pStyle w:val="Tekstpodstawowy"/>
        <w:numPr>
          <w:ilvl w:val="0"/>
          <w:numId w:val="9"/>
        </w:numPr>
        <w:spacing w:before="106" w:line="235" w:lineRule="auto"/>
        <w:rPr>
          <w:rFonts w:ascii="Times New Roman" w:hAnsi="Times New Roman" w:cs="Times New Roman"/>
        </w:rPr>
      </w:pPr>
      <w:r w:rsidRPr="00937D3F">
        <w:rPr>
          <w:rFonts w:ascii="Times New Roman" w:hAnsi="Times New Roman" w:cs="Times New Roman"/>
          <w:w w:val="105"/>
        </w:rPr>
        <w:t>lokalizacja osłon względem torów powinna być zgodna z dokumentacją projektową torów</w:t>
      </w:r>
      <w:r>
        <w:rPr>
          <w:rFonts w:ascii="Times New Roman" w:hAnsi="Times New Roman" w:cs="Times New Roman"/>
          <w:w w:val="105"/>
        </w:rPr>
        <w:t xml:space="preserve"> ±</w:t>
      </w:r>
      <w:r w:rsidRPr="00937D3F">
        <w:rPr>
          <w:rFonts w:ascii="Times New Roman" w:hAnsi="Times New Roman" w:cs="Times New Roman"/>
          <w:w w:val="105"/>
        </w:rPr>
        <w:t>0,5 cm,</w:t>
      </w:r>
    </w:p>
    <w:p w:rsidR="00937D3F" w:rsidRPr="00937D3F" w:rsidRDefault="00937D3F" w:rsidP="00937D3F">
      <w:pPr>
        <w:pStyle w:val="Tekstpodstawowy"/>
        <w:numPr>
          <w:ilvl w:val="0"/>
          <w:numId w:val="9"/>
        </w:numPr>
        <w:spacing w:before="106" w:line="235" w:lineRule="auto"/>
        <w:rPr>
          <w:rFonts w:ascii="Times New Roman" w:hAnsi="Times New Roman" w:cs="Times New Roman"/>
        </w:rPr>
      </w:pPr>
      <w:r w:rsidRPr="00937D3F">
        <w:rPr>
          <w:rFonts w:ascii="Times New Roman" w:hAnsi="Times New Roman" w:cs="Times New Roman"/>
          <w:w w:val="105"/>
        </w:rPr>
        <w:t>odchyłka od prostoliniowości wykonanej osłony &lt;0,5%.</w:t>
      </w:r>
    </w:p>
    <w:p w:rsidR="00937D3F" w:rsidRDefault="00937D3F" w:rsidP="00937D3F">
      <w:pPr>
        <w:pStyle w:val="Tekstpodstawowy"/>
        <w:spacing w:line="226" w:lineRule="exact"/>
        <w:ind w:left="227"/>
        <w:rPr>
          <w:rFonts w:ascii="Times New Roman" w:hAnsi="Times New Roman" w:cs="Times New Roman"/>
        </w:rPr>
      </w:pPr>
      <w:r w:rsidRPr="00CF7D75">
        <w:rPr>
          <w:rFonts w:ascii="Times New Roman" w:hAnsi="Times New Roman" w:cs="Times New Roman"/>
        </w:rPr>
        <w:t>Ocenę jakości powłoki antykorozyjnej należy przeprowadzić wg PN-EN ISO 1461:2000 [5].</w:t>
      </w:r>
    </w:p>
    <w:p w:rsidR="00A66E86" w:rsidRDefault="005A2FF5">
      <w:pPr>
        <w:rPr>
          <w:rFonts w:ascii="Times New Roman" w:hAnsi="Times New Roman" w:cs="Times New Roman"/>
        </w:rPr>
      </w:pPr>
      <w:r w:rsidRPr="008F7D16">
        <w:rPr>
          <w:rFonts w:ascii="Times New Roman" w:hAnsi="Times New Roman" w:cs="Times New Roman"/>
        </w:rPr>
        <w:t xml:space="preserve">Sprawdzeniu podlegają prostoliniowość i prawidłowość wykonania i zamocowania osłon przed porażeniem prądem oraz prawidłowość ochrony antykorozyjnej. Ocenę jakości powłoki ochronnej należy przeprowadzić wg PN-EN ISO 2063:2006 . </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6.2. Kontrola wykonania </w:t>
      </w:r>
      <w:proofErr w:type="spellStart"/>
      <w:r w:rsidRPr="00A66E86">
        <w:rPr>
          <w:rFonts w:ascii="Times New Roman" w:hAnsi="Times New Roman" w:cs="Times New Roman"/>
          <w:b/>
        </w:rPr>
        <w:t>uszynienia</w:t>
      </w:r>
      <w:proofErr w:type="spellEnd"/>
      <w:r w:rsidRPr="00A66E86">
        <w:rPr>
          <w:rFonts w:ascii="Times New Roman" w:hAnsi="Times New Roman" w:cs="Times New Roman"/>
          <w:b/>
        </w:rPr>
        <w:t xml:space="preserve"> </w:t>
      </w:r>
    </w:p>
    <w:p w:rsidR="00A66E86" w:rsidRDefault="005A2FF5">
      <w:pPr>
        <w:rPr>
          <w:rFonts w:ascii="Times New Roman" w:hAnsi="Times New Roman" w:cs="Times New Roman"/>
        </w:rPr>
      </w:pPr>
      <w:r w:rsidRPr="008F7D16">
        <w:rPr>
          <w:rFonts w:ascii="Times New Roman" w:hAnsi="Times New Roman" w:cs="Times New Roman"/>
        </w:rPr>
        <w:t xml:space="preserve">Kontrolę wykonania </w:t>
      </w:r>
      <w:proofErr w:type="spellStart"/>
      <w:r w:rsidRPr="008F7D16">
        <w:rPr>
          <w:rFonts w:ascii="Times New Roman" w:hAnsi="Times New Roman" w:cs="Times New Roman"/>
        </w:rPr>
        <w:t>uszynienia</w:t>
      </w:r>
      <w:proofErr w:type="spellEnd"/>
      <w:r w:rsidRPr="008F7D16">
        <w:rPr>
          <w:rFonts w:ascii="Times New Roman" w:hAnsi="Times New Roman" w:cs="Times New Roman"/>
        </w:rPr>
        <w:t xml:space="preserve"> elementów wiaduktu należy przeprowadzić zgodnie z zaleceniami dokumentacji technicznej wymienionej w pkt. 5.3</w:t>
      </w:r>
      <w:r w:rsidR="00937D3F">
        <w:rPr>
          <w:rFonts w:ascii="Times New Roman" w:hAnsi="Times New Roman" w:cs="Times New Roman"/>
        </w:rPr>
        <w:t xml:space="preserve"> i ST M-21.01.02</w:t>
      </w:r>
      <w:r w:rsidRPr="008F7D16">
        <w:rPr>
          <w:rFonts w:ascii="Times New Roman" w:hAnsi="Times New Roman" w:cs="Times New Roman"/>
        </w:rPr>
        <w:t xml:space="preserve">. </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7. OBMIAR ROBÓT </w:t>
      </w:r>
    </w:p>
    <w:p w:rsidR="00A66E86" w:rsidRDefault="005A2FF5">
      <w:pPr>
        <w:rPr>
          <w:rFonts w:ascii="Times New Roman" w:hAnsi="Times New Roman" w:cs="Times New Roman"/>
        </w:rPr>
      </w:pPr>
      <w:r w:rsidRPr="008F7D16">
        <w:rPr>
          <w:rFonts w:ascii="Times New Roman" w:hAnsi="Times New Roman" w:cs="Times New Roman"/>
        </w:rPr>
        <w:t xml:space="preserve">Ogólne zasady obmiaru robót podano w ST D-M-00.00.00 "Wymagania ogólne" pkt 7. </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7.1. Jednostka obmiarowa </w:t>
      </w:r>
    </w:p>
    <w:p w:rsidR="00A66E86" w:rsidRDefault="005A2FF5">
      <w:pPr>
        <w:rPr>
          <w:rFonts w:ascii="Times New Roman" w:hAnsi="Times New Roman" w:cs="Times New Roman"/>
        </w:rPr>
      </w:pPr>
      <w:r w:rsidRPr="008F7D16">
        <w:rPr>
          <w:rFonts w:ascii="Times New Roman" w:hAnsi="Times New Roman" w:cs="Times New Roman"/>
        </w:rPr>
        <w:t xml:space="preserve">Jednostką obmiarową dla zabezpieczenia przeciwporażeniowego jest 1 m (metr) wykonanych i zmontowanych osłon przeciwporażeniowego o wysokości i długości określonej na podstawie Dokumentacji Projektowej i pomiaru w terenie. </w:t>
      </w:r>
    </w:p>
    <w:p w:rsidR="00A66E86" w:rsidRPr="00A66E86" w:rsidRDefault="005A2FF5">
      <w:pPr>
        <w:rPr>
          <w:rFonts w:ascii="Times New Roman" w:hAnsi="Times New Roman" w:cs="Times New Roman"/>
          <w:b/>
        </w:rPr>
      </w:pPr>
      <w:r w:rsidRPr="00A66E86">
        <w:rPr>
          <w:rFonts w:ascii="Times New Roman" w:hAnsi="Times New Roman" w:cs="Times New Roman"/>
          <w:b/>
        </w:rPr>
        <w:t>8. O</w:t>
      </w:r>
      <w:r w:rsidR="00A66E86">
        <w:rPr>
          <w:rFonts w:ascii="Times New Roman" w:hAnsi="Times New Roman" w:cs="Times New Roman"/>
          <w:b/>
        </w:rPr>
        <w:t>DBIÓR ROBÓT</w:t>
      </w:r>
    </w:p>
    <w:p w:rsidR="00A66E86" w:rsidRDefault="005A2FF5">
      <w:pPr>
        <w:rPr>
          <w:rFonts w:ascii="Times New Roman" w:hAnsi="Times New Roman" w:cs="Times New Roman"/>
        </w:rPr>
      </w:pPr>
      <w:r w:rsidRPr="008F7D16">
        <w:rPr>
          <w:rFonts w:ascii="Times New Roman" w:hAnsi="Times New Roman" w:cs="Times New Roman"/>
        </w:rPr>
        <w:t xml:space="preserve">Ogólne zasady odbioru robót podano w ST D-M-00.00.00 "Wymagania ogólne" pkt 8. Inżynier oceni wyniki badań i pomiarów przedłożone przez Wykonawcę zgodnie z pkt 6 niniejszej ST. W przypadku stwierdzenia usterek Inżynier ustali zakres Robót poprawkowych do wykonania, a Wykonawca wykona je na koszt własny w ustalonym terminie. </w:t>
      </w:r>
    </w:p>
    <w:p w:rsidR="00A66E86" w:rsidRPr="00A66E86" w:rsidRDefault="005A2FF5">
      <w:pPr>
        <w:rPr>
          <w:rFonts w:ascii="Times New Roman" w:hAnsi="Times New Roman" w:cs="Times New Roman"/>
          <w:b/>
        </w:rPr>
      </w:pPr>
      <w:r w:rsidRPr="00A66E86">
        <w:rPr>
          <w:rFonts w:ascii="Times New Roman" w:hAnsi="Times New Roman" w:cs="Times New Roman"/>
          <w:b/>
        </w:rPr>
        <w:lastRenderedPageBreak/>
        <w:t xml:space="preserve">8.1. Odbiór częściowy </w:t>
      </w:r>
    </w:p>
    <w:p w:rsidR="00A66E86" w:rsidRDefault="005A2FF5">
      <w:pPr>
        <w:rPr>
          <w:rFonts w:ascii="Times New Roman" w:hAnsi="Times New Roman" w:cs="Times New Roman"/>
        </w:rPr>
      </w:pPr>
      <w:r w:rsidRPr="008F7D16">
        <w:rPr>
          <w:rFonts w:ascii="Times New Roman" w:hAnsi="Times New Roman" w:cs="Times New Roman"/>
        </w:rPr>
        <w:t xml:space="preserve">Odbiorowi częściowemu podlegają: - dostarczone na budowę elementy zabezpieczenia przeciwporażeniowego, - zamocowania zabezpieczenia przeciwporażeniowego do innych elementów </w:t>
      </w:r>
      <w:proofErr w:type="spellStart"/>
      <w:r w:rsidRPr="008F7D16">
        <w:rPr>
          <w:rFonts w:ascii="Times New Roman" w:hAnsi="Times New Roman" w:cs="Times New Roman"/>
        </w:rPr>
        <w:t>zabezpieczajacych</w:t>
      </w:r>
      <w:proofErr w:type="spellEnd"/>
      <w:r w:rsidRPr="008F7D16">
        <w:rPr>
          <w:rFonts w:ascii="Times New Roman" w:hAnsi="Times New Roman" w:cs="Times New Roman"/>
        </w:rPr>
        <w:t xml:space="preserve"> obiektu, - wykonanie elementów </w:t>
      </w:r>
      <w:proofErr w:type="spellStart"/>
      <w:r w:rsidRPr="008F7D16">
        <w:rPr>
          <w:rFonts w:ascii="Times New Roman" w:hAnsi="Times New Roman" w:cs="Times New Roman"/>
        </w:rPr>
        <w:t>uszyniających</w:t>
      </w:r>
      <w:proofErr w:type="spellEnd"/>
      <w:r w:rsidR="00937D3F">
        <w:rPr>
          <w:rFonts w:ascii="Times New Roman" w:hAnsi="Times New Roman" w:cs="Times New Roman"/>
        </w:rPr>
        <w:t xml:space="preserve"> ST M-21.01.02</w:t>
      </w:r>
      <w:r w:rsidRPr="008F7D16">
        <w:rPr>
          <w:rFonts w:ascii="Times New Roman" w:hAnsi="Times New Roman" w:cs="Times New Roman"/>
        </w:rPr>
        <w:t xml:space="preserve">. </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8.2. Odbiór końcowy </w:t>
      </w:r>
    </w:p>
    <w:p w:rsidR="00A66E86" w:rsidRDefault="005A2FF5">
      <w:pPr>
        <w:rPr>
          <w:rFonts w:ascii="Times New Roman" w:hAnsi="Times New Roman" w:cs="Times New Roman"/>
        </w:rPr>
      </w:pPr>
      <w:r w:rsidRPr="008F7D16">
        <w:rPr>
          <w:rFonts w:ascii="Times New Roman" w:hAnsi="Times New Roman" w:cs="Times New Roman"/>
        </w:rPr>
        <w:t xml:space="preserve">Odbiorowi końcowemu podlega prawidłowość ustawienia osłon wraz z zabezpieczeniem antykorozyjnym oraz prawidłowość działania systemu </w:t>
      </w:r>
      <w:proofErr w:type="spellStart"/>
      <w:r w:rsidRPr="008F7D16">
        <w:rPr>
          <w:rFonts w:ascii="Times New Roman" w:hAnsi="Times New Roman" w:cs="Times New Roman"/>
        </w:rPr>
        <w:t>uszynienia</w:t>
      </w:r>
      <w:proofErr w:type="spellEnd"/>
      <w:r w:rsidR="00937D3F">
        <w:rPr>
          <w:rFonts w:ascii="Times New Roman" w:hAnsi="Times New Roman" w:cs="Times New Roman"/>
        </w:rPr>
        <w:t xml:space="preserve"> wg ST M-21.01.02</w:t>
      </w:r>
      <w:r w:rsidRPr="008F7D16">
        <w:rPr>
          <w:rFonts w:ascii="Times New Roman" w:hAnsi="Times New Roman" w:cs="Times New Roman"/>
        </w:rPr>
        <w:t xml:space="preserve">. </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9. PODSTAWA PŁATNOŚCI </w:t>
      </w:r>
    </w:p>
    <w:p w:rsidR="00A66E86" w:rsidRDefault="005A2FF5" w:rsidP="00A66E86">
      <w:pPr>
        <w:ind w:left="708"/>
        <w:rPr>
          <w:rFonts w:ascii="Times New Roman" w:hAnsi="Times New Roman" w:cs="Times New Roman"/>
        </w:rPr>
      </w:pPr>
      <w:r w:rsidRPr="008F7D16">
        <w:rPr>
          <w:rFonts w:ascii="Times New Roman" w:hAnsi="Times New Roman" w:cs="Times New Roman"/>
        </w:rPr>
        <w:t xml:space="preserve">Ogólne ustalenia dotyczące podstawy płatności podano w ST D-M-00.00.00 "Wymagania ogólne" pkt 9. </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9.1. Cena wykonania robót </w:t>
      </w:r>
    </w:p>
    <w:p w:rsidR="005A2FF5" w:rsidRPr="008F7D16" w:rsidRDefault="005A2FF5">
      <w:pPr>
        <w:rPr>
          <w:rFonts w:ascii="Times New Roman" w:hAnsi="Times New Roman" w:cs="Times New Roman"/>
        </w:rPr>
      </w:pPr>
      <w:r w:rsidRPr="008F7D16">
        <w:rPr>
          <w:rFonts w:ascii="Times New Roman" w:hAnsi="Times New Roman" w:cs="Times New Roman"/>
        </w:rPr>
        <w:t>Cena jednostkowa wykonania osłon przeciwporażeniowych obejmuje:</w:t>
      </w:r>
    </w:p>
    <w:p w:rsidR="00A66E86" w:rsidRDefault="005A2FF5">
      <w:pPr>
        <w:rPr>
          <w:rFonts w:ascii="Times New Roman" w:hAnsi="Times New Roman" w:cs="Times New Roman"/>
        </w:rPr>
      </w:pPr>
      <w:r w:rsidRPr="008F7D16">
        <w:rPr>
          <w:rFonts w:ascii="Times New Roman" w:hAnsi="Times New Roman" w:cs="Times New Roman"/>
        </w:rPr>
        <w:t xml:space="preserve">- opracowanie projektu technologii i organizacji robót oraz PZJ, </w:t>
      </w:r>
    </w:p>
    <w:p w:rsidR="00A66E86" w:rsidRDefault="005A2FF5">
      <w:pPr>
        <w:rPr>
          <w:rFonts w:ascii="Times New Roman" w:hAnsi="Times New Roman" w:cs="Times New Roman"/>
        </w:rPr>
      </w:pPr>
      <w:r w:rsidRPr="008F7D16">
        <w:rPr>
          <w:rFonts w:ascii="Times New Roman" w:hAnsi="Times New Roman" w:cs="Times New Roman"/>
        </w:rPr>
        <w:t xml:space="preserve">- wykonanie projektu roboczego zabezpieczeń przeciwporażeniowych obiektów, projektu roboczego zadaszeń schodów terenowych oraz projektu uczynienia obiektów, </w:t>
      </w:r>
    </w:p>
    <w:p w:rsidR="00A66E86" w:rsidRDefault="005A2FF5">
      <w:pPr>
        <w:rPr>
          <w:rFonts w:ascii="Times New Roman" w:hAnsi="Times New Roman" w:cs="Times New Roman"/>
        </w:rPr>
      </w:pPr>
      <w:r w:rsidRPr="008F7D16">
        <w:rPr>
          <w:rFonts w:ascii="Times New Roman" w:hAnsi="Times New Roman" w:cs="Times New Roman"/>
        </w:rPr>
        <w:t xml:space="preserve">- koszt zapewnienia niezbędnych czynników produkcji, </w:t>
      </w:r>
    </w:p>
    <w:p w:rsidR="00A66E86" w:rsidRDefault="005A2FF5">
      <w:pPr>
        <w:rPr>
          <w:rFonts w:ascii="Times New Roman" w:hAnsi="Times New Roman" w:cs="Times New Roman"/>
        </w:rPr>
      </w:pPr>
      <w:r w:rsidRPr="008F7D16">
        <w:rPr>
          <w:rFonts w:ascii="Times New Roman" w:hAnsi="Times New Roman" w:cs="Times New Roman"/>
        </w:rPr>
        <w:t xml:space="preserve">- koszt zabezpieczenia antykorozyjnego wszystkich elementów konstrukcyjnych, </w:t>
      </w:r>
    </w:p>
    <w:p w:rsidR="00A66E86" w:rsidRDefault="005A2FF5">
      <w:pPr>
        <w:rPr>
          <w:rFonts w:ascii="Times New Roman" w:hAnsi="Times New Roman" w:cs="Times New Roman"/>
        </w:rPr>
      </w:pPr>
      <w:r w:rsidRPr="008F7D16">
        <w:rPr>
          <w:rFonts w:ascii="Times New Roman" w:hAnsi="Times New Roman" w:cs="Times New Roman"/>
        </w:rPr>
        <w:t xml:space="preserve">- wykonanie pomiarów, </w:t>
      </w:r>
    </w:p>
    <w:p w:rsidR="00A66E86" w:rsidRDefault="005A2FF5">
      <w:pPr>
        <w:rPr>
          <w:rFonts w:ascii="Times New Roman" w:hAnsi="Times New Roman" w:cs="Times New Roman"/>
        </w:rPr>
      </w:pPr>
      <w:r w:rsidRPr="008F7D16">
        <w:rPr>
          <w:rFonts w:ascii="Times New Roman" w:hAnsi="Times New Roman" w:cs="Times New Roman"/>
        </w:rPr>
        <w:t xml:space="preserve">- wykonanie i montaż zabezpieczeń przeciwporażeniowych, </w:t>
      </w:r>
    </w:p>
    <w:p w:rsidR="00A66E86" w:rsidRDefault="005A2FF5">
      <w:pPr>
        <w:rPr>
          <w:rFonts w:ascii="Times New Roman" w:hAnsi="Times New Roman" w:cs="Times New Roman"/>
        </w:rPr>
      </w:pPr>
      <w:r w:rsidRPr="008F7D16">
        <w:rPr>
          <w:rFonts w:ascii="Times New Roman" w:hAnsi="Times New Roman" w:cs="Times New Roman"/>
        </w:rPr>
        <w:t xml:space="preserve">- regulacja elementów zamocowanie zabezpieczeń, </w:t>
      </w:r>
    </w:p>
    <w:p w:rsidR="00A66E86" w:rsidRDefault="005A2FF5">
      <w:pPr>
        <w:rPr>
          <w:rFonts w:ascii="Times New Roman" w:hAnsi="Times New Roman" w:cs="Times New Roman"/>
        </w:rPr>
      </w:pPr>
      <w:r w:rsidRPr="008F7D16">
        <w:rPr>
          <w:rFonts w:ascii="Times New Roman" w:hAnsi="Times New Roman" w:cs="Times New Roman"/>
        </w:rPr>
        <w:t xml:space="preserve">- wykonanie lub uzupełnienie zabezpieczenia antykorozyjnego, </w:t>
      </w:r>
    </w:p>
    <w:p w:rsidR="00A66E86" w:rsidRDefault="005A2FF5">
      <w:pPr>
        <w:rPr>
          <w:rFonts w:ascii="Times New Roman" w:hAnsi="Times New Roman" w:cs="Times New Roman"/>
        </w:rPr>
      </w:pPr>
      <w:r w:rsidRPr="008F7D16">
        <w:rPr>
          <w:rFonts w:ascii="Times New Roman" w:hAnsi="Times New Roman" w:cs="Times New Roman"/>
        </w:rPr>
        <w:t xml:space="preserve">- uporządkowanie miejsca robót, </w:t>
      </w:r>
    </w:p>
    <w:p w:rsidR="00A66E86" w:rsidRPr="00A66E86" w:rsidRDefault="005A2FF5">
      <w:pPr>
        <w:rPr>
          <w:rFonts w:ascii="Times New Roman" w:hAnsi="Times New Roman" w:cs="Times New Roman"/>
          <w:b/>
        </w:rPr>
      </w:pPr>
      <w:r w:rsidRPr="00A66E86">
        <w:rPr>
          <w:rFonts w:ascii="Times New Roman" w:hAnsi="Times New Roman" w:cs="Times New Roman"/>
          <w:b/>
        </w:rPr>
        <w:t xml:space="preserve">10. PRZEPISY ZWIĄZANE </w:t>
      </w:r>
    </w:p>
    <w:p w:rsidR="00A66E86" w:rsidRPr="000E2F72" w:rsidRDefault="005A2FF5">
      <w:pPr>
        <w:rPr>
          <w:rFonts w:ascii="Times New Roman" w:hAnsi="Times New Roman" w:cs="Times New Roman"/>
        </w:rPr>
      </w:pPr>
      <w:r w:rsidRPr="000E2F72">
        <w:rPr>
          <w:rFonts w:ascii="Times New Roman" w:hAnsi="Times New Roman" w:cs="Times New Roman"/>
        </w:rPr>
        <w:t xml:space="preserve">PN-EN ISO 2063:2006 Natryskiwanie cieplne -- Powłoki metalowe i inne nieorganiczne -- Cynk, aluminium i ich stopy </w:t>
      </w:r>
    </w:p>
    <w:p w:rsidR="000E2F72" w:rsidRPr="000E2F72" w:rsidRDefault="005A2FF5">
      <w:pPr>
        <w:rPr>
          <w:rFonts w:ascii="Times New Roman" w:hAnsi="Times New Roman" w:cs="Times New Roman"/>
        </w:rPr>
      </w:pPr>
      <w:r w:rsidRPr="000E2F72">
        <w:rPr>
          <w:rFonts w:ascii="Times New Roman" w:hAnsi="Times New Roman" w:cs="Times New Roman"/>
        </w:rPr>
        <w:t xml:space="preserve">PN-H-93452 Dwuteowniki szerokostopowe HEB </w:t>
      </w:r>
    </w:p>
    <w:p w:rsidR="00A66E86" w:rsidRPr="000E2F72" w:rsidRDefault="005A2FF5">
      <w:pPr>
        <w:rPr>
          <w:rFonts w:ascii="Times New Roman" w:hAnsi="Times New Roman" w:cs="Times New Roman"/>
        </w:rPr>
      </w:pPr>
      <w:r w:rsidRPr="000E2F72">
        <w:rPr>
          <w:rFonts w:ascii="Times New Roman" w:hAnsi="Times New Roman" w:cs="Times New Roman"/>
        </w:rPr>
        <w:t xml:space="preserve">PN-EN 10056-1 Kątowniki równoramienne L. </w:t>
      </w:r>
    </w:p>
    <w:p w:rsidR="00A66E86" w:rsidRPr="000E2F72" w:rsidRDefault="005A2FF5">
      <w:pPr>
        <w:rPr>
          <w:rFonts w:ascii="Times New Roman" w:hAnsi="Times New Roman" w:cs="Times New Roman"/>
        </w:rPr>
      </w:pPr>
      <w:r w:rsidRPr="000E2F72">
        <w:rPr>
          <w:rFonts w:ascii="Times New Roman" w:hAnsi="Times New Roman" w:cs="Times New Roman"/>
        </w:rPr>
        <w:t xml:space="preserve">PN-EN 10056-2 Kątowniki równoramienne L. Tolerancja kształtu i wymiarów. </w:t>
      </w:r>
    </w:p>
    <w:p w:rsidR="00A66E86" w:rsidRPr="000E2F72" w:rsidRDefault="005A2FF5">
      <w:pPr>
        <w:rPr>
          <w:rFonts w:ascii="Times New Roman" w:hAnsi="Times New Roman" w:cs="Times New Roman"/>
        </w:rPr>
      </w:pPr>
      <w:r w:rsidRPr="000E2F72">
        <w:rPr>
          <w:rFonts w:ascii="Times New Roman" w:hAnsi="Times New Roman" w:cs="Times New Roman"/>
        </w:rPr>
        <w:t xml:space="preserve">PN-H-92200 Blachy stalowe grube walcowane na gorąco. Wymiary </w:t>
      </w:r>
    </w:p>
    <w:p w:rsidR="005A2FF5" w:rsidRPr="000E2F72" w:rsidRDefault="005A2FF5">
      <w:pPr>
        <w:rPr>
          <w:rFonts w:ascii="Times New Roman" w:hAnsi="Times New Roman" w:cs="Times New Roman"/>
        </w:rPr>
      </w:pPr>
      <w:r w:rsidRPr="000E2F72">
        <w:rPr>
          <w:rFonts w:ascii="Times New Roman" w:hAnsi="Times New Roman" w:cs="Times New Roman"/>
        </w:rPr>
        <w:t>PN-H-93215 Walcówka i pręty stalowe do zbrojenia betonu</w:t>
      </w:r>
    </w:p>
    <w:p w:rsidR="009E0A1B" w:rsidRPr="000E2F72" w:rsidRDefault="009E0A1B" w:rsidP="000E2F72">
      <w:pPr>
        <w:pStyle w:val="Tekstpodstawowy"/>
        <w:spacing w:line="232" w:lineRule="auto"/>
        <w:ind w:right="772"/>
        <w:jc w:val="both"/>
        <w:rPr>
          <w:rFonts w:ascii="Times New Roman" w:hAnsi="Times New Roman" w:cs="Times New Roman"/>
        </w:rPr>
      </w:pPr>
      <w:r w:rsidRPr="000E2F72">
        <w:rPr>
          <w:rFonts w:ascii="Times New Roman" w:hAnsi="Times New Roman" w:cs="Times New Roman"/>
        </w:rPr>
        <w:t xml:space="preserve">PN-EN </w:t>
      </w:r>
      <w:r w:rsidRPr="000E2F72">
        <w:rPr>
          <w:rFonts w:ascii="Times New Roman" w:hAnsi="Times New Roman" w:cs="Times New Roman"/>
          <w:w w:val="95"/>
        </w:rPr>
        <w:t>50122 -</w:t>
      </w:r>
      <w:r w:rsidRPr="000E2F72">
        <w:rPr>
          <w:rFonts w:ascii="Times New Roman" w:hAnsi="Times New Roman" w:cs="Times New Roman"/>
        </w:rPr>
        <w:t xml:space="preserve"> 1:2002</w:t>
      </w:r>
      <w:r w:rsidR="000E2F72" w:rsidRPr="000E2F72">
        <w:rPr>
          <w:rFonts w:ascii="Times New Roman" w:hAnsi="Times New Roman" w:cs="Times New Roman"/>
        </w:rPr>
        <w:t xml:space="preserve"> </w:t>
      </w:r>
      <w:r w:rsidR="000E2F72" w:rsidRPr="00CF7D75">
        <w:rPr>
          <w:rFonts w:ascii="Times New Roman" w:hAnsi="Times New Roman" w:cs="Times New Roman"/>
        </w:rPr>
        <w:t>Zastosowania kolejowe - Urządzenia stacjonarne - Część 1: Środki ochrony dotyczące bezpieczeństwa elektrycznego i uziemień</w:t>
      </w:r>
    </w:p>
    <w:p w:rsidR="000E2F72" w:rsidRPr="00CF7D75" w:rsidRDefault="000E2F72" w:rsidP="000E2F72">
      <w:pPr>
        <w:pStyle w:val="Tekstpodstawowy"/>
        <w:spacing w:before="1" w:line="235" w:lineRule="auto"/>
        <w:ind w:right="771"/>
        <w:jc w:val="both"/>
        <w:rPr>
          <w:rFonts w:ascii="Times New Roman" w:hAnsi="Times New Roman" w:cs="Times New Roman"/>
        </w:rPr>
      </w:pPr>
      <w:r w:rsidRPr="000E2F72">
        <w:rPr>
          <w:rFonts w:ascii="Times New Roman" w:hAnsi="Times New Roman" w:cs="Times New Roman"/>
        </w:rPr>
        <w:t xml:space="preserve">PN-EN </w:t>
      </w:r>
      <w:r w:rsidRPr="000E2F72">
        <w:rPr>
          <w:rFonts w:ascii="Times New Roman" w:hAnsi="Times New Roman" w:cs="Times New Roman"/>
          <w:w w:val="95"/>
        </w:rPr>
        <w:t xml:space="preserve">50122 - </w:t>
      </w:r>
      <w:r w:rsidRPr="000E2F72">
        <w:rPr>
          <w:rFonts w:ascii="Times New Roman" w:hAnsi="Times New Roman" w:cs="Times New Roman"/>
        </w:rPr>
        <w:t>2:2002</w:t>
      </w:r>
      <w:r>
        <w:rPr>
          <w:rFonts w:ascii="Times New Roman" w:hAnsi="Times New Roman" w:cs="Times New Roman"/>
        </w:rPr>
        <w:t xml:space="preserve"> </w:t>
      </w:r>
      <w:r w:rsidRPr="00CF7D75">
        <w:rPr>
          <w:rFonts w:ascii="Times New Roman" w:hAnsi="Times New Roman" w:cs="Times New Roman"/>
        </w:rPr>
        <w:t>Zastosowania kolejowe - Urządzenia stacjonarne - Część 2: Środki ochrony przed oddziaływaniem prądów błądzących wywołanych przez trakcję elektryczną prądu stałego</w:t>
      </w:r>
    </w:p>
    <w:p w:rsidR="000E2F72" w:rsidRPr="000E2F72" w:rsidRDefault="000E2F72" w:rsidP="000E2F72">
      <w:pPr>
        <w:pStyle w:val="Tekstpodstawowy"/>
        <w:tabs>
          <w:tab w:val="left" w:pos="1754"/>
          <w:tab w:val="left" w:pos="2898"/>
        </w:tabs>
        <w:spacing w:before="1"/>
        <w:rPr>
          <w:rFonts w:ascii="Times New Roman" w:hAnsi="Times New Roman" w:cs="Times New Roman"/>
        </w:rPr>
      </w:pPr>
    </w:p>
    <w:p w:rsidR="000E2F72" w:rsidRPr="000E2F72" w:rsidRDefault="000E2F72" w:rsidP="000E2F72">
      <w:pPr>
        <w:pStyle w:val="Tekstpodstawowy"/>
        <w:spacing w:line="227" w:lineRule="exact"/>
        <w:rPr>
          <w:rFonts w:ascii="Times New Roman" w:hAnsi="Times New Roman" w:cs="Times New Roman"/>
        </w:rPr>
      </w:pPr>
      <w:r w:rsidRPr="000E2F72">
        <w:rPr>
          <w:rFonts w:ascii="Times New Roman" w:hAnsi="Times New Roman" w:cs="Times New Roman"/>
        </w:rPr>
        <w:lastRenderedPageBreak/>
        <w:t>PN-EN</w:t>
      </w:r>
      <w:r w:rsidRPr="000E2F72">
        <w:rPr>
          <w:rFonts w:ascii="Times New Roman" w:hAnsi="Times New Roman" w:cs="Times New Roman"/>
          <w:spacing w:val="27"/>
        </w:rPr>
        <w:t xml:space="preserve"> </w:t>
      </w:r>
      <w:r w:rsidRPr="000E2F72">
        <w:rPr>
          <w:rFonts w:ascii="Times New Roman" w:hAnsi="Times New Roman" w:cs="Times New Roman"/>
        </w:rPr>
        <w:t>60529:2002 (oryg.)</w:t>
      </w:r>
      <w:r>
        <w:rPr>
          <w:rFonts w:ascii="Times New Roman" w:hAnsi="Times New Roman" w:cs="Times New Roman"/>
        </w:rPr>
        <w:t xml:space="preserve"> </w:t>
      </w:r>
      <w:r w:rsidRPr="00CF7D75">
        <w:rPr>
          <w:rFonts w:ascii="Times New Roman" w:hAnsi="Times New Roman" w:cs="Times New Roman"/>
        </w:rPr>
        <w:t>Stopnie ochrony zapewnione przez obudowy (kod IP)</w:t>
      </w:r>
    </w:p>
    <w:p w:rsidR="000E2F72" w:rsidRDefault="000E2F72" w:rsidP="00FD1718">
      <w:pPr>
        <w:pStyle w:val="Tekstpodstawowy"/>
        <w:spacing w:line="235" w:lineRule="auto"/>
        <w:ind w:right="776"/>
        <w:jc w:val="both"/>
        <w:rPr>
          <w:rFonts w:ascii="Times New Roman" w:hAnsi="Times New Roman" w:cs="Times New Roman"/>
        </w:rPr>
      </w:pPr>
      <w:r w:rsidRPr="000E2F72">
        <w:rPr>
          <w:rFonts w:ascii="Times New Roman" w:hAnsi="Times New Roman" w:cs="Times New Roman"/>
        </w:rPr>
        <w:t>PN-EN ISO</w:t>
      </w:r>
      <w:r w:rsidRPr="000E2F72">
        <w:rPr>
          <w:rFonts w:ascii="Times New Roman" w:hAnsi="Times New Roman" w:cs="Times New Roman"/>
          <w:w w:val="99"/>
        </w:rPr>
        <w:t xml:space="preserve"> </w:t>
      </w:r>
      <w:r w:rsidRPr="000E2F72">
        <w:rPr>
          <w:rFonts w:ascii="Times New Roman" w:hAnsi="Times New Roman" w:cs="Times New Roman"/>
        </w:rPr>
        <w:t>1461:200</w:t>
      </w:r>
      <w:r>
        <w:rPr>
          <w:rFonts w:ascii="Times New Roman" w:hAnsi="Times New Roman" w:cs="Times New Roman"/>
        </w:rPr>
        <w:t xml:space="preserve"> </w:t>
      </w:r>
      <w:r w:rsidR="00FD1718" w:rsidRPr="00CF7D75">
        <w:rPr>
          <w:rFonts w:ascii="Times New Roman" w:hAnsi="Times New Roman" w:cs="Times New Roman"/>
        </w:rPr>
        <w:t>Powłoki cynkowe nanoszone na stal metodą zanurzeniową (cynkowanie jednostkowe) - Wymagania i badania.</w:t>
      </w:r>
    </w:p>
    <w:p w:rsidR="00FD1718" w:rsidRPr="00FD1718" w:rsidRDefault="00FD1718" w:rsidP="00FD1718">
      <w:pPr>
        <w:pStyle w:val="Tekstpodstawowy"/>
        <w:spacing w:before="6" w:line="235" w:lineRule="auto"/>
        <w:ind w:right="773"/>
        <w:jc w:val="both"/>
        <w:rPr>
          <w:rFonts w:ascii="Times New Roman" w:hAnsi="Times New Roman" w:cs="Times New Roman"/>
        </w:rPr>
      </w:pPr>
      <w:r w:rsidRPr="00FD1718">
        <w:rPr>
          <w:rFonts w:ascii="Times New Roman" w:hAnsi="Times New Roman" w:cs="Times New Roman"/>
        </w:rPr>
        <w:t xml:space="preserve">PN-EN </w:t>
      </w:r>
      <w:r w:rsidRPr="00FD1718">
        <w:rPr>
          <w:rFonts w:ascii="Times New Roman" w:hAnsi="Times New Roman" w:cs="Times New Roman"/>
          <w:w w:val="95"/>
        </w:rPr>
        <w:t xml:space="preserve">10025 - </w:t>
      </w:r>
      <w:r w:rsidRPr="00FD1718">
        <w:rPr>
          <w:rFonts w:ascii="Times New Roman" w:hAnsi="Times New Roman" w:cs="Times New Roman"/>
        </w:rPr>
        <w:t>1:2001</w:t>
      </w:r>
      <w:r>
        <w:rPr>
          <w:rFonts w:ascii="Times New Roman" w:hAnsi="Times New Roman" w:cs="Times New Roman"/>
        </w:rPr>
        <w:t xml:space="preserve"> </w:t>
      </w:r>
      <w:r w:rsidRPr="00CF7D75">
        <w:rPr>
          <w:rFonts w:ascii="Times New Roman" w:hAnsi="Times New Roman" w:cs="Times New Roman"/>
        </w:rPr>
        <w:t>Wyroby walcowane na gorąco ze stali konstrukcyjnych - Część 1: Ogólne warunki techniczne</w:t>
      </w:r>
    </w:p>
    <w:p w:rsidR="000E2F72" w:rsidRPr="00FD1718" w:rsidRDefault="000E2F72" w:rsidP="00FD1718">
      <w:pPr>
        <w:pStyle w:val="Tekstpodstawowy"/>
        <w:spacing w:before="6" w:line="235" w:lineRule="auto"/>
        <w:ind w:right="773"/>
        <w:jc w:val="both"/>
        <w:rPr>
          <w:rFonts w:ascii="Times New Roman" w:hAnsi="Times New Roman" w:cs="Times New Roman"/>
        </w:rPr>
      </w:pPr>
      <w:r w:rsidRPr="00FD1718">
        <w:rPr>
          <w:rFonts w:ascii="Times New Roman" w:hAnsi="Times New Roman" w:cs="Times New Roman"/>
        </w:rPr>
        <w:t>PN-B-30152:1997</w:t>
      </w:r>
      <w:r w:rsidR="00FD1718" w:rsidRPr="00FD1718">
        <w:rPr>
          <w:rFonts w:ascii="Times New Roman" w:hAnsi="Times New Roman" w:cs="Times New Roman"/>
        </w:rPr>
        <w:t xml:space="preserve"> Kity budowlane kauczukowe</w:t>
      </w:r>
      <w:r w:rsidR="00FD1718" w:rsidRPr="00FD1718">
        <w:rPr>
          <w:rFonts w:ascii="Times New Roman" w:hAnsi="Times New Roman" w:cs="Times New Roman"/>
          <w:spacing w:val="-7"/>
        </w:rPr>
        <w:t xml:space="preserve"> </w:t>
      </w:r>
      <w:r w:rsidR="00FD1718" w:rsidRPr="00FD1718">
        <w:rPr>
          <w:rFonts w:ascii="Times New Roman" w:hAnsi="Times New Roman" w:cs="Times New Roman"/>
        </w:rPr>
        <w:t>uszczelniające</w:t>
      </w:r>
    </w:p>
    <w:p w:rsidR="000E2F72" w:rsidRPr="00FD1718" w:rsidRDefault="000E2F72" w:rsidP="009E0A1B">
      <w:pPr>
        <w:pStyle w:val="Tekstpodstawowy"/>
        <w:tabs>
          <w:tab w:val="left" w:pos="1754"/>
          <w:tab w:val="left" w:pos="2898"/>
        </w:tabs>
        <w:spacing w:before="123" w:line="229" w:lineRule="exact"/>
        <w:rPr>
          <w:rFonts w:ascii="Times New Roman" w:hAnsi="Times New Roman" w:cs="Times New Roman"/>
        </w:rPr>
      </w:pPr>
      <w:r w:rsidRPr="00FD1718">
        <w:rPr>
          <w:rFonts w:ascii="Times New Roman" w:hAnsi="Times New Roman" w:cs="Times New Roman"/>
        </w:rPr>
        <w:t>PN-C-04133:1988</w:t>
      </w:r>
      <w:r w:rsidR="00FD1718" w:rsidRPr="00FD1718">
        <w:rPr>
          <w:rFonts w:ascii="Times New Roman" w:hAnsi="Times New Roman" w:cs="Times New Roman"/>
        </w:rPr>
        <w:t xml:space="preserve"> Przetwory naftowe. Pomiar penetracji smarów plastycznych i </w:t>
      </w:r>
      <w:proofErr w:type="spellStart"/>
      <w:r w:rsidR="00FD1718" w:rsidRPr="00FD1718">
        <w:rPr>
          <w:rFonts w:ascii="Times New Roman" w:hAnsi="Times New Roman" w:cs="Times New Roman"/>
        </w:rPr>
        <w:t>petrolatum</w:t>
      </w:r>
      <w:proofErr w:type="spellEnd"/>
      <w:r w:rsidR="00FD1718" w:rsidRPr="00FD1718">
        <w:rPr>
          <w:rFonts w:ascii="Times New Roman" w:hAnsi="Times New Roman" w:cs="Times New Roman"/>
        </w:rPr>
        <w:t xml:space="preserve"> penetrometrem</w:t>
      </w:r>
      <w:r w:rsidR="00FD1718" w:rsidRPr="00FD1718">
        <w:rPr>
          <w:rFonts w:ascii="Times New Roman" w:hAnsi="Times New Roman" w:cs="Times New Roman"/>
          <w:spacing w:val="3"/>
        </w:rPr>
        <w:t xml:space="preserve"> </w:t>
      </w:r>
      <w:r w:rsidR="00FD1718" w:rsidRPr="00FD1718">
        <w:rPr>
          <w:rFonts w:ascii="Times New Roman" w:hAnsi="Times New Roman" w:cs="Times New Roman"/>
        </w:rPr>
        <w:t>stożkowym</w:t>
      </w:r>
    </w:p>
    <w:p w:rsidR="00FD1718" w:rsidRPr="00627D59" w:rsidRDefault="000E2F72" w:rsidP="00627D59">
      <w:pPr>
        <w:widowControl w:val="0"/>
        <w:tabs>
          <w:tab w:val="left" w:pos="1754"/>
          <w:tab w:val="left" w:pos="1755"/>
          <w:tab w:val="left" w:pos="3739"/>
        </w:tabs>
        <w:autoSpaceDE w:val="0"/>
        <w:autoSpaceDN w:val="0"/>
        <w:spacing w:after="0" w:line="226" w:lineRule="exact"/>
        <w:rPr>
          <w:rFonts w:ascii="Times New Roman" w:hAnsi="Times New Roman" w:cs="Times New Roman"/>
          <w:sz w:val="20"/>
        </w:rPr>
      </w:pPr>
      <w:r w:rsidRPr="00627D59">
        <w:rPr>
          <w:rFonts w:ascii="Times New Roman" w:hAnsi="Times New Roman" w:cs="Times New Roman"/>
        </w:rPr>
        <w:t>PN-B-30150:1997</w:t>
      </w:r>
      <w:r w:rsidR="00FD1718" w:rsidRPr="00627D59">
        <w:rPr>
          <w:rFonts w:ascii="Times New Roman" w:hAnsi="Times New Roman" w:cs="Times New Roman"/>
        </w:rPr>
        <w:t xml:space="preserve"> </w:t>
      </w:r>
      <w:r w:rsidR="00627D59" w:rsidRPr="00627D59">
        <w:rPr>
          <w:rFonts w:ascii="Times New Roman" w:hAnsi="Times New Roman" w:cs="Times New Roman"/>
          <w:sz w:val="20"/>
        </w:rPr>
        <w:t>Kity budowlane trwale plastyczne - olejowy i</w:t>
      </w:r>
      <w:r w:rsidR="00627D59" w:rsidRPr="00627D59">
        <w:rPr>
          <w:rFonts w:ascii="Times New Roman" w:hAnsi="Times New Roman" w:cs="Times New Roman"/>
          <w:spacing w:val="-11"/>
          <w:sz w:val="20"/>
        </w:rPr>
        <w:t xml:space="preserve"> </w:t>
      </w:r>
      <w:r w:rsidR="00627D59" w:rsidRPr="00627D59">
        <w:rPr>
          <w:rFonts w:ascii="Times New Roman" w:hAnsi="Times New Roman" w:cs="Times New Roman"/>
          <w:sz w:val="20"/>
        </w:rPr>
        <w:t>polistyrenowy</w:t>
      </w:r>
    </w:p>
    <w:p w:rsidR="000E2F72" w:rsidRPr="00FD1718" w:rsidRDefault="000E2F72" w:rsidP="009E0A1B">
      <w:pPr>
        <w:pStyle w:val="Tekstpodstawowy"/>
        <w:tabs>
          <w:tab w:val="left" w:pos="1754"/>
          <w:tab w:val="left" w:pos="2898"/>
        </w:tabs>
        <w:spacing w:before="123" w:line="229" w:lineRule="exact"/>
        <w:rPr>
          <w:rFonts w:ascii="Times New Roman" w:hAnsi="Times New Roman" w:cs="Times New Roman"/>
          <w:sz w:val="24"/>
        </w:rPr>
      </w:pPr>
      <w:r w:rsidRPr="00FD1718">
        <w:rPr>
          <w:rFonts w:ascii="Times New Roman" w:hAnsi="Times New Roman" w:cs="Times New Roman"/>
        </w:rPr>
        <w:t>PN-ISO</w:t>
      </w:r>
      <w:r w:rsidRPr="00FD1718">
        <w:rPr>
          <w:rFonts w:ascii="Times New Roman" w:hAnsi="Times New Roman" w:cs="Times New Roman"/>
          <w:spacing w:val="-2"/>
        </w:rPr>
        <w:t xml:space="preserve"> </w:t>
      </w:r>
      <w:r w:rsidRPr="00FD1718">
        <w:rPr>
          <w:rFonts w:ascii="Times New Roman" w:hAnsi="Times New Roman" w:cs="Times New Roman"/>
        </w:rPr>
        <w:t>37:2007</w:t>
      </w:r>
      <w:r w:rsidR="00FD1718">
        <w:rPr>
          <w:rFonts w:ascii="Times New Roman" w:hAnsi="Times New Roman" w:cs="Times New Roman"/>
        </w:rPr>
        <w:t xml:space="preserve"> </w:t>
      </w:r>
      <w:r w:rsidR="00627D59" w:rsidRPr="00CF7D75">
        <w:rPr>
          <w:rFonts w:ascii="Times New Roman" w:hAnsi="Times New Roman" w:cs="Times New Roman"/>
          <w:sz w:val="20"/>
        </w:rPr>
        <w:t>Guma</w:t>
      </w:r>
      <w:r w:rsidR="00627D59">
        <w:rPr>
          <w:rFonts w:ascii="Times New Roman" w:hAnsi="Times New Roman" w:cs="Times New Roman"/>
          <w:sz w:val="20"/>
        </w:rPr>
        <w:t xml:space="preserve"> </w:t>
      </w:r>
      <w:r w:rsidR="00627D59" w:rsidRPr="00CF7D75">
        <w:rPr>
          <w:rFonts w:ascii="Times New Roman" w:hAnsi="Times New Roman" w:cs="Times New Roman"/>
          <w:sz w:val="20"/>
        </w:rPr>
        <w:t>i</w:t>
      </w:r>
      <w:r w:rsidR="00627D59">
        <w:rPr>
          <w:rFonts w:ascii="Times New Roman" w:hAnsi="Times New Roman" w:cs="Times New Roman"/>
          <w:sz w:val="20"/>
        </w:rPr>
        <w:t xml:space="preserve"> </w:t>
      </w:r>
      <w:r w:rsidR="00627D59" w:rsidRPr="00CF7D75">
        <w:rPr>
          <w:rFonts w:ascii="Times New Roman" w:hAnsi="Times New Roman" w:cs="Times New Roman"/>
          <w:sz w:val="20"/>
        </w:rPr>
        <w:t>kauczuk</w:t>
      </w:r>
      <w:r w:rsidR="00627D59" w:rsidRPr="00CF7D75">
        <w:rPr>
          <w:rFonts w:ascii="Times New Roman" w:hAnsi="Times New Roman" w:cs="Times New Roman"/>
          <w:sz w:val="20"/>
        </w:rPr>
        <w:tab/>
        <w:t>termoplastyczny</w:t>
      </w:r>
      <w:r w:rsidR="00627D59" w:rsidRPr="00CF7D75">
        <w:rPr>
          <w:rFonts w:ascii="Times New Roman" w:hAnsi="Times New Roman" w:cs="Times New Roman"/>
          <w:sz w:val="20"/>
        </w:rPr>
        <w:tab/>
        <w:t>-</w:t>
      </w:r>
      <w:r w:rsidR="00627D59">
        <w:rPr>
          <w:rFonts w:ascii="Times New Roman" w:hAnsi="Times New Roman" w:cs="Times New Roman"/>
          <w:sz w:val="20"/>
        </w:rPr>
        <w:t xml:space="preserve"> </w:t>
      </w:r>
      <w:r w:rsidR="00627D59" w:rsidRPr="00CF7D75">
        <w:rPr>
          <w:rFonts w:ascii="Times New Roman" w:hAnsi="Times New Roman" w:cs="Times New Roman"/>
          <w:sz w:val="20"/>
        </w:rPr>
        <w:t>Oznaczanie</w:t>
      </w:r>
      <w:r w:rsidR="00627D59">
        <w:rPr>
          <w:rFonts w:ascii="Times New Roman" w:hAnsi="Times New Roman" w:cs="Times New Roman"/>
          <w:sz w:val="20"/>
        </w:rPr>
        <w:t xml:space="preserve"> </w:t>
      </w:r>
      <w:r w:rsidR="00627D59" w:rsidRPr="00CF7D75">
        <w:rPr>
          <w:rFonts w:ascii="Times New Roman" w:hAnsi="Times New Roman" w:cs="Times New Roman"/>
          <w:w w:val="95"/>
          <w:sz w:val="20"/>
        </w:rPr>
        <w:t xml:space="preserve">właściwości </w:t>
      </w:r>
      <w:r w:rsidR="00627D59" w:rsidRPr="00CF7D75">
        <w:rPr>
          <w:rFonts w:ascii="Times New Roman" w:hAnsi="Times New Roman" w:cs="Times New Roman"/>
          <w:sz w:val="20"/>
        </w:rPr>
        <w:t>wytrzymałościowych przy</w:t>
      </w:r>
      <w:r w:rsidR="00627D59" w:rsidRPr="00CF7D75">
        <w:rPr>
          <w:rFonts w:ascii="Times New Roman" w:hAnsi="Times New Roman" w:cs="Times New Roman"/>
          <w:spacing w:val="-6"/>
          <w:sz w:val="20"/>
        </w:rPr>
        <w:t xml:space="preserve"> </w:t>
      </w:r>
      <w:r w:rsidR="00627D59" w:rsidRPr="00CF7D75">
        <w:rPr>
          <w:rFonts w:ascii="Times New Roman" w:hAnsi="Times New Roman" w:cs="Times New Roman"/>
          <w:sz w:val="20"/>
        </w:rPr>
        <w:t>rozciąganiu</w:t>
      </w:r>
    </w:p>
    <w:p w:rsidR="009E0A1B" w:rsidRDefault="009E0A1B">
      <w:pPr>
        <w:rPr>
          <w:rFonts w:ascii="Times New Roman" w:hAnsi="Times New Roman" w:cs="Times New Roman"/>
        </w:rPr>
      </w:pPr>
    </w:p>
    <w:p w:rsidR="009E0A1B" w:rsidRDefault="009E0A1B">
      <w:pPr>
        <w:rPr>
          <w:rFonts w:ascii="Times New Roman" w:hAnsi="Times New Roman" w:cs="Times New Roman"/>
        </w:rPr>
      </w:pPr>
    </w:p>
    <w:p w:rsidR="009E0A1B" w:rsidRDefault="009E0A1B">
      <w:pPr>
        <w:rPr>
          <w:rFonts w:ascii="Times New Roman" w:hAnsi="Times New Roman" w:cs="Times New Roman"/>
        </w:rPr>
      </w:pPr>
    </w:p>
    <w:p w:rsidR="009E0A1B" w:rsidRDefault="009E0A1B">
      <w:pPr>
        <w:rPr>
          <w:rFonts w:ascii="Times New Roman" w:hAnsi="Times New Roman" w:cs="Times New Roman"/>
        </w:rPr>
      </w:pPr>
    </w:p>
    <w:p w:rsidR="009E0A1B" w:rsidRDefault="009E0A1B">
      <w:pPr>
        <w:rPr>
          <w:rFonts w:ascii="Times New Roman" w:hAnsi="Times New Roman" w:cs="Times New Roman"/>
        </w:rPr>
      </w:pPr>
    </w:p>
    <w:p w:rsidR="009E0A1B" w:rsidRPr="008F7D16" w:rsidRDefault="009E0A1B">
      <w:pPr>
        <w:rPr>
          <w:rFonts w:ascii="Times New Roman" w:hAnsi="Times New Roman" w:cs="Times New Roman"/>
        </w:rPr>
      </w:pPr>
    </w:p>
    <w:sectPr w:rsidR="009E0A1B" w:rsidRPr="008F7D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14D67"/>
    <w:multiLevelType w:val="hybridMultilevel"/>
    <w:tmpl w:val="58809450"/>
    <w:lvl w:ilvl="0" w:tplc="2E48EA10">
      <w:start w:val="1"/>
      <w:numFmt w:val="lowerLetter"/>
      <w:lvlText w:val="%1)"/>
      <w:lvlJc w:val="left"/>
      <w:pPr>
        <w:ind w:left="1504" w:hanging="284"/>
      </w:pPr>
      <w:rPr>
        <w:rFonts w:ascii="Arial" w:eastAsia="Arial" w:hAnsi="Arial" w:cs="Arial" w:hint="default"/>
        <w:spacing w:val="-1"/>
        <w:w w:val="99"/>
        <w:sz w:val="20"/>
        <w:szCs w:val="20"/>
      </w:rPr>
    </w:lvl>
    <w:lvl w:ilvl="1" w:tplc="EE7E1BD0">
      <w:numFmt w:val="bullet"/>
      <w:lvlText w:val="•"/>
      <w:lvlJc w:val="left"/>
      <w:pPr>
        <w:ind w:left="2492" w:hanging="284"/>
      </w:pPr>
      <w:rPr>
        <w:rFonts w:hint="default"/>
      </w:rPr>
    </w:lvl>
    <w:lvl w:ilvl="2" w:tplc="6A8AC09E">
      <w:numFmt w:val="bullet"/>
      <w:lvlText w:val="•"/>
      <w:lvlJc w:val="left"/>
      <w:pPr>
        <w:ind w:left="3484" w:hanging="284"/>
      </w:pPr>
      <w:rPr>
        <w:rFonts w:hint="default"/>
      </w:rPr>
    </w:lvl>
    <w:lvl w:ilvl="3" w:tplc="229051A6">
      <w:numFmt w:val="bullet"/>
      <w:lvlText w:val="•"/>
      <w:lvlJc w:val="left"/>
      <w:pPr>
        <w:ind w:left="4476" w:hanging="284"/>
      </w:pPr>
      <w:rPr>
        <w:rFonts w:hint="default"/>
      </w:rPr>
    </w:lvl>
    <w:lvl w:ilvl="4" w:tplc="D0B071B6">
      <w:numFmt w:val="bullet"/>
      <w:lvlText w:val="•"/>
      <w:lvlJc w:val="left"/>
      <w:pPr>
        <w:ind w:left="5468" w:hanging="284"/>
      </w:pPr>
      <w:rPr>
        <w:rFonts w:hint="default"/>
      </w:rPr>
    </w:lvl>
    <w:lvl w:ilvl="5" w:tplc="DEBEA776">
      <w:numFmt w:val="bullet"/>
      <w:lvlText w:val="•"/>
      <w:lvlJc w:val="left"/>
      <w:pPr>
        <w:ind w:left="6460" w:hanging="284"/>
      </w:pPr>
      <w:rPr>
        <w:rFonts w:hint="default"/>
      </w:rPr>
    </w:lvl>
    <w:lvl w:ilvl="6" w:tplc="CC903B9E">
      <w:numFmt w:val="bullet"/>
      <w:lvlText w:val="•"/>
      <w:lvlJc w:val="left"/>
      <w:pPr>
        <w:ind w:left="7452" w:hanging="284"/>
      </w:pPr>
      <w:rPr>
        <w:rFonts w:hint="default"/>
      </w:rPr>
    </w:lvl>
    <w:lvl w:ilvl="7" w:tplc="95BCD1AC">
      <w:numFmt w:val="bullet"/>
      <w:lvlText w:val="•"/>
      <w:lvlJc w:val="left"/>
      <w:pPr>
        <w:ind w:left="8444" w:hanging="284"/>
      </w:pPr>
      <w:rPr>
        <w:rFonts w:hint="default"/>
      </w:rPr>
    </w:lvl>
    <w:lvl w:ilvl="8" w:tplc="6AF2621A">
      <w:numFmt w:val="bullet"/>
      <w:lvlText w:val="•"/>
      <w:lvlJc w:val="left"/>
      <w:pPr>
        <w:ind w:left="9436" w:hanging="284"/>
      </w:pPr>
      <w:rPr>
        <w:rFonts w:hint="default"/>
      </w:rPr>
    </w:lvl>
  </w:abstractNum>
  <w:abstractNum w:abstractNumId="1" w15:restartNumberingAfterBreak="0">
    <w:nsid w:val="0E905057"/>
    <w:multiLevelType w:val="multilevel"/>
    <w:tmpl w:val="32ECE4E4"/>
    <w:lvl w:ilvl="0">
      <w:start w:val="1"/>
      <w:numFmt w:val="bullet"/>
      <w:lvlText w:val=""/>
      <w:lvlJc w:val="left"/>
      <w:pPr>
        <w:ind w:left="360" w:hanging="360"/>
      </w:pPr>
      <w:rPr>
        <w:rFonts w:ascii="Wingdings" w:hAnsi="Wingdings" w:hint="default"/>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97B4BCB"/>
    <w:multiLevelType w:val="multilevel"/>
    <w:tmpl w:val="BDAAB1B0"/>
    <w:lvl w:ilvl="0">
      <w:start w:val="4"/>
      <w:numFmt w:val="decimal"/>
      <w:lvlText w:val="%1"/>
      <w:lvlJc w:val="left"/>
      <w:pPr>
        <w:ind w:left="616" w:hanging="389"/>
      </w:pPr>
      <w:rPr>
        <w:rFonts w:hint="default"/>
      </w:rPr>
    </w:lvl>
    <w:lvl w:ilvl="1">
      <w:start w:val="2"/>
      <w:numFmt w:val="decimal"/>
      <w:lvlText w:val="%1.%2."/>
      <w:lvlJc w:val="left"/>
      <w:pPr>
        <w:ind w:left="616" w:hanging="389"/>
        <w:jc w:val="right"/>
      </w:pPr>
      <w:rPr>
        <w:rFonts w:ascii="Arial" w:eastAsia="Arial" w:hAnsi="Arial" w:cs="Arial" w:hint="default"/>
        <w:b/>
        <w:bCs/>
        <w:spacing w:val="-1"/>
        <w:w w:val="99"/>
        <w:sz w:val="20"/>
        <w:szCs w:val="20"/>
      </w:rPr>
    </w:lvl>
    <w:lvl w:ilvl="2">
      <w:numFmt w:val="bullet"/>
      <w:lvlText w:val="•"/>
      <w:lvlJc w:val="left"/>
      <w:pPr>
        <w:ind w:left="2780" w:hanging="389"/>
      </w:pPr>
      <w:rPr>
        <w:rFonts w:hint="default"/>
      </w:rPr>
    </w:lvl>
    <w:lvl w:ilvl="3">
      <w:numFmt w:val="bullet"/>
      <w:lvlText w:val="•"/>
      <w:lvlJc w:val="left"/>
      <w:pPr>
        <w:ind w:left="3860" w:hanging="389"/>
      </w:pPr>
      <w:rPr>
        <w:rFonts w:hint="default"/>
      </w:rPr>
    </w:lvl>
    <w:lvl w:ilvl="4">
      <w:numFmt w:val="bullet"/>
      <w:lvlText w:val="•"/>
      <w:lvlJc w:val="left"/>
      <w:pPr>
        <w:ind w:left="4940" w:hanging="389"/>
      </w:pPr>
      <w:rPr>
        <w:rFonts w:hint="default"/>
      </w:rPr>
    </w:lvl>
    <w:lvl w:ilvl="5">
      <w:numFmt w:val="bullet"/>
      <w:lvlText w:val="•"/>
      <w:lvlJc w:val="left"/>
      <w:pPr>
        <w:ind w:left="6020" w:hanging="389"/>
      </w:pPr>
      <w:rPr>
        <w:rFonts w:hint="default"/>
      </w:rPr>
    </w:lvl>
    <w:lvl w:ilvl="6">
      <w:numFmt w:val="bullet"/>
      <w:lvlText w:val="•"/>
      <w:lvlJc w:val="left"/>
      <w:pPr>
        <w:ind w:left="7100" w:hanging="389"/>
      </w:pPr>
      <w:rPr>
        <w:rFonts w:hint="default"/>
      </w:rPr>
    </w:lvl>
    <w:lvl w:ilvl="7">
      <w:numFmt w:val="bullet"/>
      <w:lvlText w:val="•"/>
      <w:lvlJc w:val="left"/>
      <w:pPr>
        <w:ind w:left="8180" w:hanging="389"/>
      </w:pPr>
      <w:rPr>
        <w:rFonts w:hint="default"/>
      </w:rPr>
    </w:lvl>
    <w:lvl w:ilvl="8">
      <w:numFmt w:val="bullet"/>
      <w:lvlText w:val="•"/>
      <w:lvlJc w:val="left"/>
      <w:pPr>
        <w:ind w:left="9260" w:hanging="389"/>
      </w:pPr>
      <w:rPr>
        <w:rFonts w:hint="default"/>
      </w:rPr>
    </w:lvl>
  </w:abstractNum>
  <w:abstractNum w:abstractNumId="3" w15:restartNumberingAfterBreak="0">
    <w:nsid w:val="358601C8"/>
    <w:multiLevelType w:val="hybridMultilevel"/>
    <w:tmpl w:val="29F2AC9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74C41EC"/>
    <w:multiLevelType w:val="hybridMultilevel"/>
    <w:tmpl w:val="973E9D5C"/>
    <w:lvl w:ilvl="0" w:tplc="82A0979A">
      <w:start w:val="7"/>
      <w:numFmt w:val="decimal"/>
      <w:lvlText w:val="%1."/>
      <w:lvlJc w:val="left"/>
      <w:pPr>
        <w:ind w:left="3739" w:hanging="533"/>
        <w:jc w:val="left"/>
      </w:pPr>
      <w:rPr>
        <w:rFonts w:ascii="Arial" w:eastAsia="Arial" w:hAnsi="Arial" w:cs="Arial" w:hint="default"/>
        <w:spacing w:val="-1"/>
        <w:w w:val="99"/>
        <w:sz w:val="20"/>
        <w:szCs w:val="20"/>
      </w:rPr>
    </w:lvl>
    <w:lvl w:ilvl="1" w:tplc="690A014A">
      <w:numFmt w:val="bullet"/>
      <w:lvlText w:val="•"/>
      <w:lvlJc w:val="left"/>
      <w:pPr>
        <w:ind w:left="4508" w:hanging="533"/>
      </w:pPr>
      <w:rPr>
        <w:rFonts w:hint="default"/>
      </w:rPr>
    </w:lvl>
    <w:lvl w:ilvl="2" w:tplc="AC888802">
      <w:numFmt w:val="bullet"/>
      <w:lvlText w:val="•"/>
      <w:lvlJc w:val="left"/>
      <w:pPr>
        <w:ind w:left="5276" w:hanging="533"/>
      </w:pPr>
      <w:rPr>
        <w:rFonts w:hint="default"/>
      </w:rPr>
    </w:lvl>
    <w:lvl w:ilvl="3" w:tplc="1FF69D0E">
      <w:numFmt w:val="bullet"/>
      <w:lvlText w:val="•"/>
      <w:lvlJc w:val="left"/>
      <w:pPr>
        <w:ind w:left="6044" w:hanging="533"/>
      </w:pPr>
      <w:rPr>
        <w:rFonts w:hint="default"/>
      </w:rPr>
    </w:lvl>
    <w:lvl w:ilvl="4" w:tplc="CD9EBABE">
      <w:numFmt w:val="bullet"/>
      <w:lvlText w:val="•"/>
      <w:lvlJc w:val="left"/>
      <w:pPr>
        <w:ind w:left="6812" w:hanging="533"/>
      </w:pPr>
      <w:rPr>
        <w:rFonts w:hint="default"/>
      </w:rPr>
    </w:lvl>
    <w:lvl w:ilvl="5" w:tplc="7F0C6B86">
      <w:numFmt w:val="bullet"/>
      <w:lvlText w:val="•"/>
      <w:lvlJc w:val="left"/>
      <w:pPr>
        <w:ind w:left="7580" w:hanging="533"/>
      </w:pPr>
      <w:rPr>
        <w:rFonts w:hint="default"/>
      </w:rPr>
    </w:lvl>
    <w:lvl w:ilvl="6" w:tplc="8D58DA4C">
      <w:numFmt w:val="bullet"/>
      <w:lvlText w:val="•"/>
      <w:lvlJc w:val="left"/>
      <w:pPr>
        <w:ind w:left="8348" w:hanging="533"/>
      </w:pPr>
      <w:rPr>
        <w:rFonts w:hint="default"/>
      </w:rPr>
    </w:lvl>
    <w:lvl w:ilvl="7" w:tplc="3AA68620">
      <w:numFmt w:val="bullet"/>
      <w:lvlText w:val="•"/>
      <w:lvlJc w:val="left"/>
      <w:pPr>
        <w:ind w:left="9116" w:hanging="533"/>
      </w:pPr>
      <w:rPr>
        <w:rFonts w:hint="default"/>
      </w:rPr>
    </w:lvl>
    <w:lvl w:ilvl="8" w:tplc="18EECEC0">
      <w:numFmt w:val="bullet"/>
      <w:lvlText w:val="•"/>
      <w:lvlJc w:val="left"/>
      <w:pPr>
        <w:ind w:left="9884" w:hanging="533"/>
      </w:pPr>
      <w:rPr>
        <w:rFonts w:hint="default"/>
      </w:rPr>
    </w:lvl>
  </w:abstractNum>
  <w:abstractNum w:abstractNumId="5" w15:restartNumberingAfterBreak="0">
    <w:nsid w:val="591377AB"/>
    <w:multiLevelType w:val="multilevel"/>
    <w:tmpl w:val="59DA5EBA"/>
    <w:lvl w:ilvl="0">
      <w:start w:val="1"/>
      <w:numFmt w:val="decimal"/>
      <w:lvlText w:val="%1."/>
      <w:lvlJc w:val="left"/>
      <w:pPr>
        <w:ind w:left="1442" w:hanging="221"/>
        <w:jc w:val="right"/>
      </w:pPr>
      <w:rPr>
        <w:rFonts w:ascii="Arial" w:eastAsia="Arial" w:hAnsi="Arial" w:cs="Arial" w:hint="default"/>
        <w:b/>
        <w:bCs/>
        <w:spacing w:val="-1"/>
        <w:w w:val="99"/>
        <w:sz w:val="20"/>
        <w:szCs w:val="20"/>
      </w:rPr>
    </w:lvl>
    <w:lvl w:ilvl="1">
      <w:start w:val="1"/>
      <w:numFmt w:val="decimal"/>
      <w:lvlText w:val="%1.%2."/>
      <w:lvlJc w:val="left"/>
      <w:pPr>
        <w:ind w:left="1607" w:hanging="387"/>
      </w:pPr>
      <w:rPr>
        <w:rFonts w:ascii="Arial" w:eastAsia="Arial" w:hAnsi="Arial" w:cs="Arial" w:hint="default"/>
        <w:b/>
        <w:bCs/>
        <w:spacing w:val="-1"/>
        <w:w w:val="99"/>
        <w:sz w:val="20"/>
        <w:szCs w:val="20"/>
      </w:rPr>
    </w:lvl>
    <w:lvl w:ilvl="2">
      <w:start w:val="1"/>
      <w:numFmt w:val="decimal"/>
      <w:lvlText w:val="%1.%2.%3."/>
      <w:lvlJc w:val="left"/>
      <w:pPr>
        <w:ind w:left="1221" w:hanging="555"/>
      </w:pPr>
      <w:rPr>
        <w:rFonts w:ascii="Arial" w:eastAsia="Arial" w:hAnsi="Arial" w:cs="Arial" w:hint="default"/>
        <w:b/>
        <w:bCs/>
        <w:spacing w:val="-1"/>
        <w:w w:val="99"/>
        <w:sz w:val="20"/>
        <w:szCs w:val="20"/>
      </w:rPr>
    </w:lvl>
    <w:lvl w:ilvl="3">
      <w:numFmt w:val="bullet"/>
      <w:lvlText w:val="•"/>
      <w:lvlJc w:val="left"/>
      <w:pPr>
        <w:ind w:left="1600" w:hanging="555"/>
      </w:pPr>
      <w:rPr>
        <w:rFonts w:hint="default"/>
      </w:rPr>
    </w:lvl>
    <w:lvl w:ilvl="4">
      <w:numFmt w:val="bullet"/>
      <w:lvlText w:val="•"/>
      <w:lvlJc w:val="left"/>
      <w:pPr>
        <w:ind w:left="1720" w:hanging="555"/>
      </w:pPr>
      <w:rPr>
        <w:rFonts w:hint="default"/>
      </w:rPr>
    </w:lvl>
    <w:lvl w:ilvl="5">
      <w:numFmt w:val="bullet"/>
      <w:lvlText w:val="•"/>
      <w:lvlJc w:val="left"/>
      <w:pPr>
        <w:ind w:left="1780" w:hanging="555"/>
      </w:pPr>
      <w:rPr>
        <w:rFonts w:hint="default"/>
      </w:rPr>
    </w:lvl>
    <w:lvl w:ilvl="6">
      <w:numFmt w:val="bullet"/>
      <w:lvlText w:val="•"/>
      <w:lvlJc w:val="left"/>
      <w:pPr>
        <w:ind w:left="1854" w:hanging="555"/>
      </w:pPr>
      <w:rPr>
        <w:rFonts w:hint="default"/>
      </w:rPr>
    </w:lvl>
    <w:lvl w:ilvl="7">
      <w:numFmt w:val="bullet"/>
      <w:lvlText w:val="•"/>
      <w:lvlJc w:val="left"/>
      <w:pPr>
        <w:ind w:left="1929" w:hanging="555"/>
      </w:pPr>
      <w:rPr>
        <w:rFonts w:hint="default"/>
      </w:rPr>
    </w:lvl>
    <w:lvl w:ilvl="8">
      <w:numFmt w:val="bullet"/>
      <w:lvlText w:val="•"/>
      <w:lvlJc w:val="left"/>
      <w:pPr>
        <w:ind w:left="2004" w:hanging="555"/>
      </w:pPr>
      <w:rPr>
        <w:rFonts w:hint="default"/>
      </w:rPr>
    </w:lvl>
  </w:abstractNum>
  <w:abstractNum w:abstractNumId="6" w15:restartNumberingAfterBreak="0">
    <w:nsid w:val="611A7549"/>
    <w:multiLevelType w:val="hybridMultilevel"/>
    <w:tmpl w:val="75F0F0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8362DB7"/>
    <w:multiLevelType w:val="hybridMultilevel"/>
    <w:tmpl w:val="F4F4FBA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7A525EFB"/>
    <w:multiLevelType w:val="hybridMultilevel"/>
    <w:tmpl w:val="00CAAB48"/>
    <w:lvl w:ilvl="0" w:tplc="B5B0A518">
      <w:start w:val="1"/>
      <w:numFmt w:val="bullet"/>
      <w:lvlText w:val=""/>
      <w:lvlJc w:val="left"/>
      <w:pPr>
        <w:tabs>
          <w:tab w:val="num" w:pos="1276"/>
        </w:tabs>
        <w:ind w:left="1276" w:hanging="426"/>
      </w:pPr>
      <w:rPr>
        <w:rFonts w:ascii="Symbol" w:hAnsi="Symbol" w:hint="default"/>
        <w:sz w:val="16"/>
      </w:rPr>
    </w:lvl>
    <w:lvl w:ilvl="1" w:tplc="04150003" w:tentative="1">
      <w:start w:val="1"/>
      <w:numFmt w:val="bullet"/>
      <w:lvlText w:val="o"/>
      <w:lvlJc w:val="left"/>
      <w:pPr>
        <w:tabs>
          <w:tab w:val="num" w:pos="1865"/>
        </w:tabs>
        <w:ind w:left="1865" w:hanging="360"/>
      </w:pPr>
      <w:rPr>
        <w:rFonts w:ascii="Courier New" w:hAnsi="Courier New" w:hint="default"/>
      </w:rPr>
    </w:lvl>
    <w:lvl w:ilvl="2" w:tplc="04150005" w:tentative="1">
      <w:start w:val="1"/>
      <w:numFmt w:val="bullet"/>
      <w:lvlText w:val=""/>
      <w:lvlJc w:val="left"/>
      <w:pPr>
        <w:tabs>
          <w:tab w:val="num" w:pos="2585"/>
        </w:tabs>
        <w:ind w:left="2585" w:hanging="360"/>
      </w:pPr>
      <w:rPr>
        <w:rFonts w:ascii="Wingdings" w:hAnsi="Wingdings" w:hint="default"/>
      </w:rPr>
    </w:lvl>
    <w:lvl w:ilvl="3" w:tplc="04150001" w:tentative="1">
      <w:start w:val="1"/>
      <w:numFmt w:val="bullet"/>
      <w:lvlText w:val=""/>
      <w:lvlJc w:val="left"/>
      <w:pPr>
        <w:tabs>
          <w:tab w:val="num" w:pos="3305"/>
        </w:tabs>
        <w:ind w:left="3305" w:hanging="360"/>
      </w:pPr>
      <w:rPr>
        <w:rFonts w:ascii="Symbol" w:hAnsi="Symbol" w:hint="default"/>
      </w:rPr>
    </w:lvl>
    <w:lvl w:ilvl="4" w:tplc="04150003" w:tentative="1">
      <w:start w:val="1"/>
      <w:numFmt w:val="bullet"/>
      <w:lvlText w:val="o"/>
      <w:lvlJc w:val="left"/>
      <w:pPr>
        <w:tabs>
          <w:tab w:val="num" w:pos="4025"/>
        </w:tabs>
        <w:ind w:left="4025" w:hanging="360"/>
      </w:pPr>
      <w:rPr>
        <w:rFonts w:ascii="Courier New" w:hAnsi="Courier New" w:hint="default"/>
      </w:rPr>
    </w:lvl>
    <w:lvl w:ilvl="5" w:tplc="04150005" w:tentative="1">
      <w:start w:val="1"/>
      <w:numFmt w:val="bullet"/>
      <w:lvlText w:val=""/>
      <w:lvlJc w:val="left"/>
      <w:pPr>
        <w:tabs>
          <w:tab w:val="num" w:pos="4745"/>
        </w:tabs>
        <w:ind w:left="4745" w:hanging="360"/>
      </w:pPr>
      <w:rPr>
        <w:rFonts w:ascii="Wingdings" w:hAnsi="Wingdings" w:hint="default"/>
      </w:rPr>
    </w:lvl>
    <w:lvl w:ilvl="6" w:tplc="04150001" w:tentative="1">
      <w:start w:val="1"/>
      <w:numFmt w:val="bullet"/>
      <w:lvlText w:val=""/>
      <w:lvlJc w:val="left"/>
      <w:pPr>
        <w:tabs>
          <w:tab w:val="num" w:pos="5465"/>
        </w:tabs>
        <w:ind w:left="5465" w:hanging="360"/>
      </w:pPr>
      <w:rPr>
        <w:rFonts w:ascii="Symbol" w:hAnsi="Symbol" w:hint="default"/>
      </w:rPr>
    </w:lvl>
    <w:lvl w:ilvl="7" w:tplc="04150003" w:tentative="1">
      <w:start w:val="1"/>
      <w:numFmt w:val="bullet"/>
      <w:lvlText w:val="o"/>
      <w:lvlJc w:val="left"/>
      <w:pPr>
        <w:tabs>
          <w:tab w:val="num" w:pos="6185"/>
        </w:tabs>
        <w:ind w:left="6185" w:hanging="360"/>
      </w:pPr>
      <w:rPr>
        <w:rFonts w:ascii="Courier New" w:hAnsi="Courier New" w:hint="default"/>
      </w:rPr>
    </w:lvl>
    <w:lvl w:ilvl="8" w:tplc="04150005" w:tentative="1">
      <w:start w:val="1"/>
      <w:numFmt w:val="bullet"/>
      <w:lvlText w:val=""/>
      <w:lvlJc w:val="left"/>
      <w:pPr>
        <w:tabs>
          <w:tab w:val="num" w:pos="6905"/>
        </w:tabs>
        <w:ind w:left="6905" w:hanging="360"/>
      </w:pPr>
      <w:rPr>
        <w:rFonts w:ascii="Wingdings" w:hAnsi="Wingdings" w:hint="default"/>
      </w:rPr>
    </w:lvl>
  </w:abstractNum>
  <w:abstractNum w:abstractNumId="9" w15:restartNumberingAfterBreak="0">
    <w:nsid w:val="7D377985"/>
    <w:multiLevelType w:val="hybridMultilevel"/>
    <w:tmpl w:val="4C1E9DC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0"/>
  </w:num>
  <w:num w:numId="4">
    <w:abstractNumId w:val="5"/>
  </w:num>
  <w:num w:numId="5">
    <w:abstractNumId w:val="9"/>
  </w:num>
  <w:num w:numId="6">
    <w:abstractNumId w:val="7"/>
  </w:num>
  <w:num w:numId="7">
    <w:abstractNumId w:val="2"/>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FF5"/>
    <w:rsid w:val="00014F90"/>
    <w:rsid w:val="000E2F72"/>
    <w:rsid w:val="00162DB2"/>
    <w:rsid w:val="00282E39"/>
    <w:rsid w:val="0049604E"/>
    <w:rsid w:val="005A2FF5"/>
    <w:rsid w:val="00627D59"/>
    <w:rsid w:val="0066347D"/>
    <w:rsid w:val="00740C62"/>
    <w:rsid w:val="007D3C71"/>
    <w:rsid w:val="008F7D16"/>
    <w:rsid w:val="00937D3F"/>
    <w:rsid w:val="00951FE9"/>
    <w:rsid w:val="009B34C3"/>
    <w:rsid w:val="009C551E"/>
    <w:rsid w:val="009E0A1B"/>
    <w:rsid w:val="00A66E86"/>
    <w:rsid w:val="00B15AEA"/>
    <w:rsid w:val="00B17804"/>
    <w:rsid w:val="00BA7690"/>
    <w:rsid w:val="00CB0571"/>
    <w:rsid w:val="00D6776B"/>
    <w:rsid w:val="00E740DC"/>
    <w:rsid w:val="00FD17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B8166"/>
  <w15:chartTrackingRefBased/>
  <w15:docId w15:val="{AB176378-840D-4E5E-80D5-C3CE5E378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2">
    <w:name w:val="heading 2"/>
    <w:basedOn w:val="Normalny"/>
    <w:link w:val="Nagwek2Znak"/>
    <w:uiPriority w:val="1"/>
    <w:qFormat/>
    <w:rsid w:val="00951FE9"/>
    <w:pPr>
      <w:widowControl w:val="0"/>
      <w:autoSpaceDE w:val="0"/>
      <w:autoSpaceDN w:val="0"/>
      <w:spacing w:before="113" w:after="0" w:line="240" w:lineRule="auto"/>
      <w:ind w:left="1607" w:hanging="386"/>
      <w:outlineLvl w:val="1"/>
    </w:pPr>
    <w:rPr>
      <w:rFonts w:ascii="Arial" w:eastAsia="Arial" w:hAnsi="Arial" w:cs="Arial"/>
      <w:b/>
      <w:bCs/>
      <w:sz w:val="20"/>
      <w:szCs w:val="2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wcity9">
    <w:name w:val="Tekst podstawowy wcięty 9"/>
    <w:basedOn w:val="Tekstpodstawowywcity"/>
    <w:rsid w:val="00014F90"/>
    <w:pPr>
      <w:tabs>
        <w:tab w:val="left" w:pos="0"/>
        <w:tab w:val="left" w:pos="425"/>
        <w:tab w:val="left" w:pos="851"/>
        <w:tab w:val="left" w:pos="1276"/>
        <w:tab w:val="left" w:pos="1700"/>
        <w:tab w:val="left" w:pos="2126"/>
        <w:tab w:val="left" w:pos="2552"/>
        <w:tab w:val="left" w:pos="3402"/>
        <w:tab w:val="left" w:pos="6804"/>
        <w:tab w:val="left" w:pos="7655"/>
        <w:tab w:val="left" w:pos="8505"/>
      </w:tabs>
      <w:spacing w:after="180" w:line="240" w:lineRule="auto"/>
      <w:ind w:left="0" w:firstLine="340"/>
      <w:jc w:val="both"/>
    </w:pPr>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uiPriority w:val="99"/>
    <w:semiHidden/>
    <w:unhideWhenUsed/>
    <w:rsid w:val="00014F90"/>
    <w:pPr>
      <w:spacing w:after="120"/>
      <w:ind w:left="283"/>
    </w:pPr>
  </w:style>
  <w:style w:type="character" w:customStyle="1" w:styleId="TekstpodstawowywcityZnak">
    <w:name w:val="Tekst podstawowy wcięty Znak"/>
    <w:basedOn w:val="Domylnaczcionkaakapitu"/>
    <w:link w:val="Tekstpodstawowywcity"/>
    <w:uiPriority w:val="99"/>
    <w:semiHidden/>
    <w:rsid w:val="00014F90"/>
  </w:style>
  <w:style w:type="paragraph" w:styleId="Akapitzlist">
    <w:name w:val="List Paragraph"/>
    <w:basedOn w:val="Normalny"/>
    <w:uiPriority w:val="1"/>
    <w:qFormat/>
    <w:rsid w:val="009C551E"/>
    <w:pPr>
      <w:ind w:left="720"/>
      <w:contextualSpacing/>
    </w:pPr>
  </w:style>
  <w:style w:type="paragraph" w:styleId="Tekstpodstawowy">
    <w:name w:val="Body Text"/>
    <w:basedOn w:val="Normalny"/>
    <w:link w:val="TekstpodstawowyZnak"/>
    <w:uiPriority w:val="99"/>
    <w:unhideWhenUsed/>
    <w:rsid w:val="00E740DC"/>
    <w:pPr>
      <w:spacing w:after="120"/>
    </w:pPr>
  </w:style>
  <w:style w:type="character" w:customStyle="1" w:styleId="TekstpodstawowyZnak">
    <w:name w:val="Tekst podstawowy Znak"/>
    <w:basedOn w:val="Domylnaczcionkaakapitu"/>
    <w:link w:val="Tekstpodstawowy"/>
    <w:uiPriority w:val="99"/>
    <w:rsid w:val="00E740DC"/>
  </w:style>
  <w:style w:type="table" w:customStyle="1" w:styleId="TableNormal">
    <w:name w:val="Table Normal"/>
    <w:uiPriority w:val="2"/>
    <w:semiHidden/>
    <w:unhideWhenUsed/>
    <w:qFormat/>
    <w:rsid w:val="00951F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951FE9"/>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uiPriority w:val="1"/>
    <w:rsid w:val="00951FE9"/>
    <w:rPr>
      <w:rFonts w:ascii="Arial" w:eastAsia="Arial" w:hAnsi="Arial" w:cs="Arial"/>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1034</TotalTime>
  <Pages>1</Pages>
  <Words>2381</Words>
  <Characters>14286</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Przemysław Łuczak</dc:creator>
  <cp:keywords/>
  <dc:description/>
  <cp:lastModifiedBy>Przemysław Łuczak</cp:lastModifiedBy>
  <cp:revision>4</cp:revision>
  <dcterms:created xsi:type="dcterms:W3CDTF">2018-05-08T18:35:00Z</dcterms:created>
  <dcterms:modified xsi:type="dcterms:W3CDTF">2018-05-13T20:20:00Z</dcterms:modified>
</cp:coreProperties>
</file>