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122376" w14:textId="77777777" w:rsidR="00574ED6" w:rsidRPr="00FE0C9A" w:rsidRDefault="00574ED6" w:rsidP="00574ED6">
      <w:pPr>
        <w:widowControl w:val="0"/>
        <w:spacing w:line="360" w:lineRule="auto"/>
        <w:jc w:val="center"/>
        <w:rPr>
          <w:rFonts w:asciiTheme="majorHAnsi" w:hAnsiTheme="majorHAnsi" w:cstheme="majorHAnsi"/>
          <w:b/>
          <w:bCs/>
          <w:snapToGrid w:val="0"/>
          <w:sz w:val="22"/>
          <w:szCs w:val="22"/>
        </w:rPr>
      </w:pPr>
      <w:r w:rsidRPr="00FE0C9A">
        <w:rPr>
          <w:rFonts w:asciiTheme="majorHAnsi" w:hAnsiTheme="majorHAnsi" w:cstheme="majorHAnsi"/>
          <w:b/>
          <w:bCs/>
          <w:snapToGrid w:val="0"/>
          <w:sz w:val="22"/>
          <w:szCs w:val="22"/>
        </w:rPr>
        <w:t>Ogłoszenie o wyniku przetargu</w:t>
      </w:r>
    </w:p>
    <w:p w14:paraId="53E75403" w14:textId="77777777" w:rsidR="00574ED6" w:rsidRPr="00FE0C9A" w:rsidRDefault="00574ED6" w:rsidP="00574ED6">
      <w:pPr>
        <w:widowControl w:val="0"/>
        <w:spacing w:line="360" w:lineRule="auto"/>
        <w:jc w:val="center"/>
        <w:rPr>
          <w:rFonts w:asciiTheme="majorHAnsi" w:hAnsiTheme="majorHAnsi" w:cstheme="majorHAnsi"/>
          <w:snapToGrid w:val="0"/>
          <w:sz w:val="22"/>
          <w:szCs w:val="22"/>
        </w:rPr>
      </w:pPr>
      <w:r w:rsidRPr="00FE0C9A">
        <w:rPr>
          <w:rFonts w:asciiTheme="majorHAnsi" w:hAnsiTheme="majorHAnsi" w:cstheme="majorHAnsi"/>
          <w:snapToGrid w:val="0"/>
          <w:sz w:val="22"/>
          <w:szCs w:val="22"/>
        </w:rPr>
        <w:t>Zarząd Dróg i  Utrzymania Miasta we Wrocławiu</w:t>
      </w:r>
    </w:p>
    <w:p w14:paraId="6C8ED187" w14:textId="77777777" w:rsidR="00574ED6" w:rsidRPr="00FE0C9A" w:rsidRDefault="00574ED6" w:rsidP="00574ED6">
      <w:pPr>
        <w:widowControl w:val="0"/>
        <w:spacing w:line="360" w:lineRule="auto"/>
        <w:jc w:val="center"/>
        <w:rPr>
          <w:rFonts w:asciiTheme="majorHAnsi" w:hAnsiTheme="majorHAnsi" w:cstheme="majorHAnsi"/>
          <w:snapToGrid w:val="0"/>
          <w:sz w:val="22"/>
          <w:szCs w:val="22"/>
        </w:rPr>
      </w:pPr>
      <w:r w:rsidRPr="00FE0C9A">
        <w:rPr>
          <w:rFonts w:asciiTheme="majorHAnsi" w:hAnsiTheme="majorHAnsi" w:cstheme="majorHAnsi"/>
          <w:snapToGrid w:val="0"/>
          <w:sz w:val="22"/>
          <w:szCs w:val="22"/>
        </w:rPr>
        <w:t>z siedzibą przy ul. Długiej 49,53-633 Wrocław</w:t>
      </w:r>
    </w:p>
    <w:p w14:paraId="3E090B19" w14:textId="77777777" w:rsidR="00574ED6" w:rsidRPr="00FE0C9A" w:rsidRDefault="00574ED6" w:rsidP="00574ED6">
      <w:pPr>
        <w:widowControl w:val="0"/>
        <w:rPr>
          <w:rFonts w:asciiTheme="majorHAnsi" w:hAnsiTheme="majorHAnsi" w:cstheme="majorHAnsi"/>
          <w:snapToGrid w:val="0"/>
          <w:sz w:val="22"/>
          <w:szCs w:val="22"/>
        </w:rPr>
      </w:pPr>
    </w:p>
    <w:p w14:paraId="7BFB9D03" w14:textId="77777777" w:rsidR="00574ED6" w:rsidRPr="00FE0C9A" w:rsidRDefault="00574ED6" w:rsidP="00574ED6">
      <w:pPr>
        <w:widowControl w:val="0"/>
        <w:rPr>
          <w:rFonts w:asciiTheme="majorHAnsi" w:hAnsiTheme="majorHAnsi" w:cstheme="majorHAnsi"/>
          <w:snapToGrid w:val="0"/>
          <w:sz w:val="22"/>
          <w:szCs w:val="22"/>
        </w:rPr>
      </w:pPr>
    </w:p>
    <w:p w14:paraId="7EC3819C" w14:textId="77777777" w:rsidR="00574ED6" w:rsidRPr="00FE0C9A" w:rsidRDefault="00574ED6" w:rsidP="00574ED6">
      <w:pPr>
        <w:widowControl w:val="0"/>
        <w:tabs>
          <w:tab w:val="left" w:pos="9720"/>
          <w:tab w:val="left" w:pos="10204"/>
        </w:tabs>
        <w:spacing w:line="360" w:lineRule="auto"/>
        <w:jc w:val="center"/>
        <w:rPr>
          <w:rFonts w:asciiTheme="majorHAnsi" w:hAnsiTheme="majorHAnsi" w:cstheme="majorHAnsi"/>
          <w:snapToGrid w:val="0"/>
          <w:sz w:val="22"/>
          <w:szCs w:val="22"/>
        </w:rPr>
      </w:pPr>
    </w:p>
    <w:p w14:paraId="2D5031E3" w14:textId="77777777" w:rsidR="00574ED6" w:rsidRPr="00981650" w:rsidRDefault="00574ED6" w:rsidP="00574ED6">
      <w:pPr>
        <w:widowControl w:val="0"/>
        <w:tabs>
          <w:tab w:val="left" w:pos="9720"/>
          <w:tab w:val="left" w:pos="10204"/>
        </w:tabs>
        <w:spacing w:line="360" w:lineRule="auto"/>
        <w:jc w:val="both"/>
        <w:rPr>
          <w:rFonts w:ascii="Calibri Light" w:hAnsi="Calibri Light" w:cs="Calibri Light"/>
          <w:snapToGrid w:val="0"/>
          <w:sz w:val="22"/>
          <w:szCs w:val="22"/>
        </w:rPr>
      </w:pPr>
      <w:r>
        <w:rPr>
          <w:rFonts w:asciiTheme="majorHAnsi" w:hAnsiTheme="majorHAnsi" w:cstheme="majorHAnsi"/>
          <w:snapToGrid w:val="0"/>
          <w:sz w:val="22"/>
          <w:szCs w:val="22"/>
        </w:rPr>
        <w:t xml:space="preserve">informuje, że w wyniku </w:t>
      </w:r>
      <w:r>
        <w:rPr>
          <w:rFonts w:asciiTheme="majorHAnsi" w:hAnsiTheme="majorHAnsi" w:cstheme="majorHAnsi"/>
          <w:b/>
          <w:bCs/>
          <w:snapToGrid w:val="0"/>
          <w:sz w:val="22"/>
          <w:szCs w:val="22"/>
        </w:rPr>
        <w:t>przetargu z dnia 30 września 2024 r.</w:t>
      </w:r>
      <w:r>
        <w:rPr>
          <w:rFonts w:asciiTheme="majorHAnsi" w:hAnsiTheme="majorHAnsi" w:cstheme="majorHAnsi"/>
          <w:snapToGrid w:val="0"/>
          <w:sz w:val="22"/>
          <w:szCs w:val="22"/>
        </w:rPr>
        <w:t xml:space="preserve">, którego przedmiotem była </w:t>
      </w:r>
      <w:r w:rsidRPr="00A83F43">
        <w:rPr>
          <w:rFonts w:ascii="Calibri Light" w:hAnsi="Calibri Light" w:cs="Calibri Light"/>
          <w:snapToGrid w:val="0"/>
          <w:sz w:val="22"/>
          <w:szCs w:val="22"/>
        </w:rPr>
        <w:t>dzierżaw</w:t>
      </w:r>
      <w:r>
        <w:rPr>
          <w:rFonts w:ascii="Calibri Light" w:hAnsi="Calibri Light" w:cs="Calibri Light"/>
          <w:snapToGrid w:val="0"/>
          <w:sz w:val="22"/>
          <w:szCs w:val="22"/>
        </w:rPr>
        <w:t>a</w:t>
      </w:r>
      <w:r w:rsidRPr="00A83F43">
        <w:rPr>
          <w:rFonts w:ascii="Calibri Light" w:hAnsi="Calibri Light" w:cs="Calibri Light"/>
          <w:snapToGrid w:val="0"/>
          <w:sz w:val="22"/>
          <w:szCs w:val="22"/>
        </w:rPr>
        <w:t xml:space="preserve"> </w:t>
      </w:r>
      <w:bookmarkStart w:id="0" w:name="_Hlk175292611"/>
      <w:r w:rsidRPr="00A83F43">
        <w:rPr>
          <w:rFonts w:ascii="Calibri Light" w:hAnsi="Calibri Light" w:cs="Calibri Light"/>
          <w:snapToGrid w:val="0"/>
          <w:sz w:val="22"/>
          <w:szCs w:val="22"/>
        </w:rPr>
        <w:t xml:space="preserve">gruntu pasa drogowego wraz z pomieszczeniem użytkowym o powierzchni 28,00 </w:t>
      </w:r>
      <w:r w:rsidRPr="00A83F43">
        <w:rPr>
          <w:rFonts w:ascii="Calibri Light" w:hAnsi="Calibri Light" w:cs="Calibri Light"/>
          <w:sz w:val="22"/>
          <w:szCs w:val="22"/>
        </w:rPr>
        <w:t>m</w:t>
      </w:r>
      <w:r w:rsidRPr="00A83F43">
        <w:rPr>
          <w:rFonts w:ascii="Calibri Light" w:hAnsi="Calibri Light" w:cs="Calibri Light"/>
          <w:sz w:val="22"/>
          <w:szCs w:val="22"/>
          <w:vertAlign w:val="superscript"/>
        </w:rPr>
        <w:t xml:space="preserve">2 </w:t>
      </w:r>
      <w:r w:rsidRPr="00A83F43">
        <w:rPr>
          <w:rFonts w:ascii="Calibri Light" w:hAnsi="Calibri Light" w:cs="Calibri Light"/>
          <w:snapToGrid w:val="0"/>
          <w:sz w:val="22"/>
          <w:szCs w:val="22"/>
        </w:rPr>
        <w:t>w przejściu podziemnym w pasie drogowym drogi gminnej ul. Legnickiej (pl. Strzegomski) we Wrocławiu</w:t>
      </w:r>
      <w:bookmarkEnd w:id="0"/>
      <w:r w:rsidRPr="00A83F43">
        <w:rPr>
          <w:rFonts w:ascii="Calibri Light" w:hAnsi="Calibri Light" w:cs="Calibri Light"/>
          <w:snapToGrid w:val="0"/>
          <w:sz w:val="22"/>
          <w:szCs w:val="22"/>
        </w:rPr>
        <w:t xml:space="preserve"> </w:t>
      </w:r>
      <w:r>
        <w:rPr>
          <w:rFonts w:ascii="Calibri Light" w:hAnsi="Calibri Light" w:cs="Calibri Light"/>
          <w:snapToGrid w:val="0"/>
          <w:sz w:val="22"/>
          <w:szCs w:val="22"/>
        </w:rPr>
        <w:t xml:space="preserve">(obręb Stare Miasto, AM-11, dz. nr 1/2) </w:t>
      </w:r>
      <w:r>
        <w:rPr>
          <w:rFonts w:asciiTheme="majorHAnsi" w:hAnsiTheme="majorHAnsi" w:cstheme="majorHAnsi"/>
          <w:snapToGrid w:val="0"/>
          <w:sz w:val="22"/>
          <w:szCs w:val="22"/>
        </w:rPr>
        <w:t xml:space="preserve">wybrano ofertę firmy: </w:t>
      </w:r>
    </w:p>
    <w:p w14:paraId="7896A0D0" w14:textId="77777777" w:rsidR="00574ED6" w:rsidRDefault="00574ED6" w:rsidP="00574ED6">
      <w:pPr>
        <w:widowControl w:val="0"/>
        <w:tabs>
          <w:tab w:val="left" w:pos="9720"/>
          <w:tab w:val="left" w:pos="10204"/>
        </w:tabs>
        <w:spacing w:line="360" w:lineRule="auto"/>
        <w:jc w:val="center"/>
        <w:rPr>
          <w:rFonts w:asciiTheme="majorHAnsi" w:hAnsiTheme="majorHAnsi" w:cstheme="majorHAnsi"/>
          <w:b/>
          <w:bCs/>
          <w:snapToGrid w:val="0"/>
          <w:sz w:val="22"/>
          <w:szCs w:val="22"/>
        </w:rPr>
      </w:pPr>
    </w:p>
    <w:p w14:paraId="45A4331D" w14:textId="77777777" w:rsidR="00574ED6" w:rsidRDefault="00574ED6" w:rsidP="00574ED6">
      <w:pPr>
        <w:widowControl w:val="0"/>
        <w:tabs>
          <w:tab w:val="left" w:pos="9720"/>
          <w:tab w:val="left" w:pos="10204"/>
        </w:tabs>
        <w:spacing w:line="360" w:lineRule="auto"/>
        <w:jc w:val="center"/>
        <w:rPr>
          <w:rFonts w:asciiTheme="majorHAnsi" w:hAnsiTheme="majorHAnsi" w:cstheme="majorHAnsi"/>
          <w:b/>
          <w:bCs/>
          <w:snapToGrid w:val="0"/>
          <w:sz w:val="22"/>
          <w:szCs w:val="22"/>
        </w:rPr>
      </w:pPr>
      <w:r>
        <w:rPr>
          <w:rFonts w:asciiTheme="majorHAnsi" w:hAnsiTheme="majorHAnsi" w:cstheme="majorHAnsi"/>
          <w:b/>
          <w:bCs/>
          <w:snapToGrid w:val="0"/>
          <w:sz w:val="22"/>
          <w:szCs w:val="22"/>
        </w:rPr>
        <w:t>SKLEP ODZIEŻOWY EWA MARKOWSKA, ul. Kozły 12B, 63-500 Ostrzeszów</w:t>
      </w:r>
    </w:p>
    <w:p w14:paraId="4749BA93" w14:textId="77777777" w:rsidR="00574ED6" w:rsidRDefault="00574ED6" w:rsidP="00574ED6">
      <w:pPr>
        <w:widowControl w:val="0"/>
        <w:tabs>
          <w:tab w:val="left" w:pos="9720"/>
          <w:tab w:val="left" w:pos="10204"/>
        </w:tabs>
        <w:spacing w:line="360" w:lineRule="auto"/>
        <w:jc w:val="center"/>
        <w:rPr>
          <w:rFonts w:asciiTheme="majorHAnsi" w:hAnsiTheme="majorHAnsi" w:cstheme="majorHAnsi"/>
          <w:b/>
          <w:bCs/>
          <w:snapToGrid w:val="0"/>
          <w:sz w:val="22"/>
          <w:szCs w:val="22"/>
        </w:rPr>
      </w:pPr>
    </w:p>
    <w:p w14:paraId="7287677A" w14:textId="77777777" w:rsidR="00574ED6" w:rsidRDefault="00574ED6" w:rsidP="00574ED6">
      <w:pPr>
        <w:widowControl w:val="0"/>
        <w:tabs>
          <w:tab w:val="left" w:pos="9720"/>
          <w:tab w:val="left" w:pos="10204"/>
        </w:tabs>
        <w:spacing w:line="360" w:lineRule="auto"/>
        <w:jc w:val="both"/>
        <w:rPr>
          <w:rFonts w:asciiTheme="majorHAnsi" w:hAnsiTheme="majorHAnsi" w:cstheme="majorHAnsi"/>
          <w:snapToGrid w:val="0"/>
          <w:sz w:val="22"/>
          <w:szCs w:val="22"/>
        </w:rPr>
      </w:pPr>
      <w:r>
        <w:rPr>
          <w:rFonts w:asciiTheme="majorHAnsi" w:hAnsiTheme="majorHAnsi" w:cstheme="majorHAnsi"/>
          <w:snapToGrid w:val="0"/>
          <w:sz w:val="22"/>
          <w:szCs w:val="22"/>
        </w:rPr>
        <w:t xml:space="preserve">z oferowaną stawką miesięcznego czynszu dzierżawy pomieszczenia </w:t>
      </w:r>
      <w:r>
        <w:rPr>
          <w:rFonts w:asciiTheme="majorHAnsi" w:hAnsiTheme="majorHAnsi" w:cstheme="majorHAnsi"/>
          <w:b/>
          <w:bCs/>
          <w:snapToGrid w:val="0"/>
          <w:sz w:val="22"/>
          <w:szCs w:val="22"/>
        </w:rPr>
        <w:t>w kwocie 300,00 zł netto</w:t>
      </w:r>
      <w:r>
        <w:rPr>
          <w:rFonts w:asciiTheme="majorHAnsi" w:hAnsiTheme="majorHAnsi" w:cstheme="majorHAnsi"/>
          <w:snapToGrid w:val="0"/>
          <w:sz w:val="22"/>
          <w:szCs w:val="22"/>
        </w:rPr>
        <w:t xml:space="preserve"> (słownie złotych: trzysta 00/100), która zostanie powiększona o należny podatek VAT.</w:t>
      </w:r>
    </w:p>
    <w:p w14:paraId="4F999780" w14:textId="77777777" w:rsidR="00574ED6" w:rsidRDefault="00574ED6" w:rsidP="00574ED6">
      <w:pPr>
        <w:widowControl w:val="0"/>
        <w:spacing w:line="360" w:lineRule="auto"/>
        <w:jc w:val="both"/>
        <w:rPr>
          <w:rFonts w:asciiTheme="majorHAnsi" w:hAnsiTheme="majorHAnsi" w:cstheme="majorHAnsi"/>
          <w:bCs/>
          <w:snapToGrid w:val="0"/>
          <w:sz w:val="22"/>
          <w:szCs w:val="22"/>
        </w:rPr>
      </w:pPr>
    </w:p>
    <w:p w14:paraId="5255DDCB" w14:textId="77777777" w:rsidR="00574ED6" w:rsidRDefault="00574ED6" w:rsidP="00574ED6">
      <w:pPr>
        <w:widowControl w:val="0"/>
        <w:spacing w:line="360" w:lineRule="auto"/>
        <w:jc w:val="both"/>
        <w:rPr>
          <w:rFonts w:asciiTheme="majorHAnsi" w:hAnsiTheme="majorHAnsi" w:cstheme="majorHAnsi"/>
          <w:b/>
          <w:snapToGrid w:val="0"/>
          <w:sz w:val="22"/>
          <w:szCs w:val="22"/>
        </w:rPr>
      </w:pPr>
      <w:r>
        <w:rPr>
          <w:rFonts w:asciiTheme="majorHAnsi" w:hAnsiTheme="majorHAnsi" w:cstheme="majorHAnsi"/>
          <w:bCs/>
          <w:snapToGrid w:val="0"/>
          <w:sz w:val="22"/>
          <w:szCs w:val="22"/>
        </w:rPr>
        <w:t xml:space="preserve">Wpłynęła 1 oferta, która spełniła kryteria Regulaminu przetargu ofert. </w:t>
      </w:r>
    </w:p>
    <w:p w14:paraId="3F5CABD0" w14:textId="77777777" w:rsidR="00A006CF" w:rsidRDefault="00A006CF"/>
    <w:sectPr w:rsidR="00A006CF" w:rsidSect="009B109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EB1"/>
    <w:rsid w:val="001E4939"/>
    <w:rsid w:val="00373EB1"/>
    <w:rsid w:val="00574ED6"/>
    <w:rsid w:val="006A26FD"/>
    <w:rsid w:val="007B3C72"/>
    <w:rsid w:val="009B109B"/>
    <w:rsid w:val="00A006CF"/>
    <w:rsid w:val="00BC67EE"/>
    <w:rsid w:val="00D95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4258EA-567F-4510-9D29-BA4464D21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kern w:val="2"/>
        <w:lang w:val="pl-PL" w:eastAsia="pl-PL" w:bidi="ar-SA"/>
        <w14:ligatures w14:val="standardContextua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74ED6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665</Characters>
  <Application>Microsoft Office Word</Application>
  <DocSecurity>0</DocSecurity>
  <Lines>5</Lines>
  <Paragraphs>1</Paragraphs>
  <ScaleCrop>false</ScaleCrop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Działa</dc:creator>
  <cp:keywords/>
  <dc:description/>
  <cp:lastModifiedBy>Renata Działa</cp:lastModifiedBy>
  <cp:revision>4</cp:revision>
  <dcterms:created xsi:type="dcterms:W3CDTF">2024-10-07T07:00:00Z</dcterms:created>
  <dcterms:modified xsi:type="dcterms:W3CDTF">2024-10-07T07:02:00Z</dcterms:modified>
</cp:coreProperties>
</file>