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4F29E" w14:textId="77777777" w:rsidR="004312E6" w:rsidRDefault="004312E6" w:rsidP="004312E6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Ogłoszenie o wyniku przetargu</w:t>
      </w:r>
    </w:p>
    <w:p w14:paraId="381C95F4" w14:textId="77777777" w:rsidR="004312E6" w:rsidRDefault="004312E6" w:rsidP="004312E6">
      <w:pPr>
        <w:widowControl w:val="0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Zarząd Dróg i  Utrzymania Miasta we Wrocławiu</w:t>
      </w:r>
    </w:p>
    <w:p w14:paraId="3BB18377" w14:textId="77777777" w:rsidR="004312E6" w:rsidRDefault="004312E6" w:rsidP="004312E6">
      <w:pPr>
        <w:widowControl w:val="0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z siedzibą przy ul. Długiej 49,53-633 Wrocław</w:t>
      </w:r>
    </w:p>
    <w:p w14:paraId="240D2D32" w14:textId="77777777" w:rsidR="004312E6" w:rsidRDefault="004312E6" w:rsidP="004312E6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288B9D26" w14:textId="77777777" w:rsidR="004312E6" w:rsidRDefault="004312E6" w:rsidP="004312E6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0F18874F" w14:textId="77777777" w:rsidR="004312E6" w:rsidRDefault="004312E6" w:rsidP="004312E6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informuje o rozstrzygnięciu przetargu, którego przedmiotem była dzierżawa gruntu pasa drogowego zabudowanego pomieszczeniami użytkowymi w przejściu podziemnym o łącznej powierzchni 830,64  </w:t>
      </w:r>
      <w:r>
        <w:rPr>
          <w:rFonts w:asciiTheme="majorHAnsi" w:hAnsiTheme="majorHAnsi" w:cstheme="majorHAnsi"/>
          <w:sz w:val="22"/>
          <w:szCs w:val="22"/>
        </w:rPr>
        <w:t>m</w:t>
      </w:r>
      <w:r>
        <w:rPr>
          <w:rFonts w:asciiTheme="majorHAnsi" w:hAnsiTheme="majorHAnsi" w:cstheme="majorHAnsi"/>
          <w:sz w:val="22"/>
          <w:szCs w:val="22"/>
          <w:vertAlign w:val="superscript"/>
        </w:rPr>
        <w:t xml:space="preserve">2 </w:t>
      </w:r>
      <w:r>
        <w:rPr>
          <w:rFonts w:asciiTheme="majorHAnsi" w:hAnsiTheme="majorHAnsi" w:cstheme="majorHAnsi"/>
          <w:snapToGrid w:val="0"/>
          <w:sz w:val="22"/>
          <w:szCs w:val="22"/>
        </w:rPr>
        <w:br/>
        <w:t>w pasie drogi gminnej pl. Jana Pawła II we Wrocławiu  (Obręb Stare Miasto, A-25, dz. nr 51/6).</w:t>
      </w:r>
    </w:p>
    <w:p w14:paraId="3B0BA6A2" w14:textId="77777777" w:rsidR="004312E6" w:rsidRDefault="004312E6" w:rsidP="004312E6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</w:p>
    <w:p w14:paraId="490472E3" w14:textId="77777777" w:rsidR="004312E6" w:rsidRDefault="004312E6" w:rsidP="004312E6">
      <w:pPr>
        <w:widowControl w:val="0"/>
        <w:spacing w:line="360" w:lineRule="auto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4AB846BB" w14:textId="77777777" w:rsidR="004312E6" w:rsidRDefault="004312E6" w:rsidP="004312E6">
      <w:pPr>
        <w:widowControl w:val="0"/>
        <w:tabs>
          <w:tab w:val="left" w:pos="9720"/>
          <w:tab w:val="left" w:pos="10204"/>
        </w:tabs>
        <w:spacing w:line="360" w:lineRule="auto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 W wyniku </w:t>
      </w: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przetargu z dnia 21 sierpnia 2024 r.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 na dzierżawę gruntu pasa drogowego zabudowanego pomieszczeniami użytkowymi o łącznej powierzchni 830,64  </w:t>
      </w:r>
      <w:r>
        <w:rPr>
          <w:rFonts w:asciiTheme="majorHAnsi" w:hAnsiTheme="majorHAnsi" w:cstheme="majorHAnsi"/>
          <w:sz w:val="22"/>
          <w:szCs w:val="22"/>
        </w:rPr>
        <w:t>m</w:t>
      </w:r>
      <w:r>
        <w:rPr>
          <w:rFonts w:asciiTheme="majorHAnsi" w:hAnsiTheme="majorHAnsi" w:cstheme="majorHAnsi"/>
          <w:sz w:val="22"/>
          <w:szCs w:val="22"/>
          <w:vertAlign w:val="superscript"/>
        </w:rPr>
        <w:t xml:space="preserve">2 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w przejściu podziemnym w pasie drogi gminnej pl. Jana Pawła II we Wrocławiu  (obręb Stare Miasto, A-25, dz. nr 51/6), wybrano ofertę firmy: </w:t>
      </w:r>
    </w:p>
    <w:p w14:paraId="1A7E4CBA" w14:textId="77777777" w:rsidR="004312E6" w:rsidRDefault="004312E6" w:rsidP="004312E6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Sławomir Jasek „PRZECISK”, ul. Nowa 13, 51-180 Psary</w:t>
      </w:r>
    </w:p>
    <w:p w14:paraId="7A523869" w14:textId="77777777" w:rsidR="004312E6" w:rsidRDefault="004312E6" w:rsidP="004312E6">
      <w:pPr>
        <w:widowControl w:val="0"/>
        <w:tabs>
          <w:tab w:val="left" w:pos="9720"/>
          <w:tab w:val="left" w:pos="10204"/>
        </w:tabs>
        <w:spacing w:line="360" w:lineRule="auto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z oferowaną stawką miesięcznego czynszu dzierżawy pomieszczeń </w:t>
      </w: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w kwocie 12 050,00 zł netto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>
        <w:rPr>
          <w:rFonts w:asciiTheme="majorHAnsi" w:hAnsiTheme="majorHAnsi" w:cstheme="majorHAnsi"/>
          <w:snapToGrid w:val="0"/>
          <w:sz w:val="22"/>
          <w:szCs w:val="22"/>
        </w:rPr>
        <w:br/>
        <w:t>(słownie złotych: dwanaście tysięcy pięćdziesiąt 00/100), która zostanie powiększona o należny podatek VAT.</w:t>
      </w:r>
    </w:p>
    <w:p w14:paraId="3F4B00DE" w14:textId="77777777" w:rsidR="004312E6" w:rsidRDefault="004312E6" w:rsidP="004312E6">
      <w:pPr>
        <w:widowControl w:val="0"/>
        <w:spacing w:line="360" w:lineRule="auto"/>
        <w:jc w:val="both"/>
        <w:rPr>
          <w:rFonts w:asciiTheme="majorHAnsi" w:hAnsiTheme="majorHAnsi" w:cstheme="majorHAnsi"/>
          <w:b/>
          <w:bCs/>
          <w:i/>
          <w:snapToGrid w:val="0"/>
          <w:sz w:val="22"/>
          <w:szCs w:val="22"/>
        </w:rPr>
      </w:pPr>
    </w:p>
    <w:p w14:paraId="3B6D0DB4" w14:textId="77777777" w:rsidR="004312E6" w:rsidRDefault="004312E6" w:rsidP="004312E6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</w:p>
    <w:p w14:paraId="61B3900D" w14:textId="77777777" w:rsidR="004312E6" w:rsidRDefault="004312E6" w:rsidP="004312E6">
      <w:pPr>
        <w:widowControl w:val="0"/>
        <w:spacing w:line="360" w:lineRule="auto"/>
        <w:jc w:val="both"/>
        <w:rPr>
          <w:rFonts w:asciiTheme="majorHAnsi" w:hAnsiTheme="majorHAnsi" w:cstheme="majorHAnsi"/>
          <w:b/>
          <w:snapToGrid w:val="0"/>
          <w:sz w:val="22"/>
          <w:szCs w:val="22"/>
        </w:rPr>
      </w:pPr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Wpłynęła 1 oferta, która spełniła kryteria Regulaminu przetargu ofert. </w:t>
      </w:r>
    </w:p>
    <w:p w14:paraId="40AA1E83" w14:textId="77777777" w:rsidR="004312E6" w:rsidRDefault="004312E6" w:rsidP="004312E6">
      <w:pPr>
        <w:widowControl w:val="0"/>
        <w:rPr>
          <w:rFonts w:ascii="Verdana" w:hAnsi="Verdana"/>
          <w:snapToGrid w:val="0"/>
          <w:sz w:val="22"/>
          <w:szCs w:val="22"/>
        </w:rPr>
      </w:pPr>
    </w:p>
    <w:p w14:paraId="17F4D0B7" w14:textId="77777777" w:rsidR="00A006CF" w:rsidRDefault="00A006CF"/>
    <w:sectPr w:rsidR="00A006CF" w:rsidSect="004312E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D2D"/>
    <w:rsid w:val="001E4939"/>
    <w:rsid w:val="004312E6"/>
    <w:rsid w:val="0067555C"/>
    <w:rsid w:val="006A26FD"/>
    <w:rsid w:val="00A006CF"/>
    <w:rsid w:val="00BC67EE"/>
    <w:rsid w:val="00F7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40CC9-BB61-44DA-95C5-C7B33FB99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312E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07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2</cp:revision>
  <dcterms:created xsi:type="dcterms:W3CDTF">2024-08-23T08:50:00Z</dcterms:created>
  <dcterms:modified xsi:type="dcterms:W3CDTF">2024-08-23T08:51:00Z</dcterms:modified>
</cp:coreProperties>
</file>