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CBFCF" w14:textId="77777777" w:rsidR="00235E7F" w:rsidRDefault="00235E7F" w:rsidP="00235E7F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Ogłoszenie o wyniku przetargu</w:t>
      </w:r>
    </w:p>
    <w:p w14:paraId="2FC75C57" w14:textId="77777777" w:rsidR="00235E7F" w:rsidRDefault="00235E7F" w:rsidP="00235E7F">
      <w:pPr>
        <w:widowControl w:val="0"/>
        <w:jc w:val="center"/>
        <w:rPr>
          <w:rFonts w:asciiTheme="majorHAnsi" w:hAnsiTheme="majorHAnsi" w:cstheme="majorHAnsi"/>
          <w:b/>
          <w:bCs/>
          <w:snapToGrid w:val="0"/>
          <w:sz w:val="22"/>
          <w:szCs w:val="22"/>
        </w:rPr>
      </w:pPr>
    </w:p>
    <w:p w14:paraId="0E2E3DEA" w14:textId="77777777" w:rsidR="00235E7F" w:rsidRDefault="00235E7F" w:rsidP="00235E7F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Zarząd Dróg i Utrzymania Miasta we Wrocławiu</w:t>
      </w:r>
    </w:p>
    <w:p w14:paraId="1F09F85A" w14:textId="77777777" w:rsidR="00235E7F" w:rsidRDefault="00235E7F" w:rsidP="00235E7F">
      <w:pPr>
        <w:widowControl w:val="0"/>
        <w:spacing w:line="360" w:lineRule="auto"/>
        <w:jc w:val="center"/>
        <w:rPr>
          <w:rFonts w:asciiTheme="majorHAnsi" w:hAnsiTheme="majorHAnsi" w:cstheme="majorHAnsi"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>z siedzibą przy ul. Długiej 49,53-633 Wrocław</w:t>
      </w:r>
    </w:p>
    <w:p w14:paraId="5C894CF7" w14:textId="77777777" w:rsidR="00235E7F" w:rsidRDefault="00235E7F" w:rsidP="00235E7F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1A5A8962" w14:textId="77777777" w:rsidR="00235E7F" w:rsidRDefault="00235E7F" w:rsidP="00235E7F">
      <w:pPr>
        <w:widowControl w:val="0"/>
        <w:rPr>
          <w:rFonts w:asciiTheme="majorHAnsi" w:hAnsiTheme="majorHAnsi" w:cstheme="majorHAnsi"/>
          <w:snapToGrid w:val="0"/>
          <w:sz w:val="22"/>
          <w:szCs w:val="22"/>
        </w:rPr>
      </w:pPr>
    </w:p>
    <w:p w14:paraId="1E552C6D" w14:textId="77777777" w:rsidR="00235E7F" w:rsidRDefault="00235E7F" w:rsidP="00235E7F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  <w:r>
        <w:rPr>
          <w:rFonts w:asciiTheme="majorHAnsi" w:hAnsiTheme="majorHAnsi" w:cstheme="majorHAnsi"/>
          <w:snapToGrid w:val="0"/>
          <w:sz w:val="22"/>
          <w:szCs w:val="22"/>
        </w:rPr>
        <w:t xml:space="preserve">zawiadamia, że </w:t>
      </w:r>
      <w:r>
        <w:rPr>
          <w:rFonts w:asciiTheme="majorHAnsi" w:hAnsiTheme="majorHAnsi" w:cstheme="majorHAnsi"/>
          <w:b/>
          <w:bCs/>
          <w:snapToGrid w:val="0"/>
          <w:sz w:val="22"/>
          <w:szCs w:val="22"/>
        </w:rPr>
        <w:t>przetarg z dnia 20 marca 2024 r.</w:t>
      </w:r>
      <w:r>
        <w:rPr>
          <w:rFonts w:asciiTheme="majorHAnsi" w:hAnsiTheme="majorHAnsi" w:cstheme="majorHAnsi"/>
          <w:snapToGrid w:val="0"/>
          <w:sz w:val="22"/>
          <w:szCs w:val="22"/>
        </w:rPr>
        <w:t xml:space="preserve">, którego przedmiotem była dzierżawa 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gruntu w pasie drogowym dróg publicznych z posadowionymi na tym gruncie 33 słupami reklamowymi wykonanymi z betonu, zlokalizowanymi w granicach administracyjnych miasta Wrocławia oraz wykorzystywanej powierzchni reklamowej na przedmiotowych słupach </w:t>
      </w:r>
      <w:r>
        <w:rPr>
          <w:rFonts w:asciiTheme="majorHAnsi" w:hAnsiTheme="majorHAnsi" w:cstheme="majorHAnsi"/>
          <w:b/>
          <w:snapToGrid w:val="0"/>
          <w:sz w:val="22"/>
          <w:szCs w:val="22"/>
        </w:rPr>
        <w:t>nie dał rezultatu</w:t>
      </w:r>
      <w:r>
        <w:rPr>
          <w:rFonts w:asciiTheme="majorHAnsi" w:hAnsiTheme="majorHAnsi" w:cstheme="majorHAnsi"/>
          <w:bCs/>
          <w:snapToGrid w:val="0"/>
          <w:sz w:val="22"/>
          <w:szCs w:val="22"/>
        </w:rPr>
        <w:t>.</w:t>
      </w:r>
    </w:p>
    <w:p w14:paraId="44961170" w14:textId="77777777" w:rsidR="00235E7F" w:rsidRDefault="00235E7F" w:rsidP="00235E7F">
      <w:pPr>
        <w:widowControl w:val="0"/>
        <w:spacing w:line="360" w:lineRule="auto"/>
        <w:jc w:val="both"/>
        <w:rPr>
          <w:rFonts w:asciiTheme="majorHAnsi" w:hAnsiTheme="majorHAnsi" w:cstheme="majorHAnsi"/>
          <w:bCs/>
          <w:snapToGrid w:val="0"/>
          <w:sz w:val="22"/>
          <w:szCs w:val="22"/>
        </w:rPr>
      </w:pPr>
    </w:p>
    <w:p w14:paraId="4C27C63C" w14:textId="77777777" w:rsidR="00235E7F" w:rsidRDefault="00235E7F" w:rsidP="00235E7F">
      <w:pPr>
        <w:widowControl w:val="0"/>
        <w:spacing w:line="360" w:lineRule="auto"/>
        <w:jc w:val="both"/>
        <w:rPr>
          <w:rFonts w:asciiTheme="majorHAnsi" w:hAnsiTheme="majorHAnsi" w:cstheme="majorHAnsi"/>
          <w:b/>
          <w:snapToGrid w:val="0"/>
          <w:sz w:val="22"/>
          <w:szCs w:val="22"/>
        </w:rPr>
      </w:pPr>
      <w:r>
        <w:rPr>
          <w:rFonts w:asciiTheme="majorHAnsi" w:hAnsiTheme="majorHAnsi" w:cstheme="majorHAnsi"/>
          <w:bCs/>
          <w:snapToGrid w:val="0"/>
          <w:sz w:val="22"/>
          <w:szCs w:val="22"/>
        </w:rPr>
        <w:t xml:space="preserve">Wpłynęła 1 oferta, która nie spełniła kryteriów Regulaminu przetargu ofert. </w:t>
      </w:r>
    </w:p>
    <w:p w14:paraId="3C733955" w14:textId="77777777" w:rsidR="00A006CF" w:rsidRDefault="00A006CF"/>
    <w:sectPr w:rsidR="00A006CF" w:rsidSect="00CA5DD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AA0"/>
    <w:rsid w:val="001E4939"/>
    <w:rsid w:val="00235E7F"/>
    <w:rsid w:val="006A26FD"/>
    <w:rsid w:val="006A4AA0"/>
    <w:rsid w:val="00A006CF"/>
    <w:rsid w:val="00BC67EE"/>
    <w:rsid w:val="00CA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8B3A7-4C1B-4FB5-9B12-47CDE493B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5E7F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18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476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3</cp:revision>
  <dcterms:created xsi:type="dcterms:W3CDTF">2024-04-03T06:38:00Z</dcterms:created>
  <dcterms:modified xsi:type="dcterms:W3CDTF">2024-04-03T06:39:00Z</dcterms:modified>
</cp:coreProperties>
</file>